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6D0A1" w14:textId="181BCD50" w:rsidR="00F601CA" w:rsidRPr="00CE3234" w:rsidRDefault="00F601CA" w:rsidP="00F601CA">
      <w:pPr>
        <w:pStyle w:val="af4"/>
        <w:tabs>
          <w:tab w:val="left" w:pos="8190"/>
        </w:tabs>
        <w:spacing w:after="0" w:afterAutospacing="0"/>
        <w:rPr>
          <w:rFonts w:ascii="Times New Roman" w:hAnsi="Times New Roman"/>
          <w:iCs/>
          <w:sz w:val="28"/>
          <w:szCs w:val="28"/>
          <w:lang w:val="en-US"/>
        </w:rPr>
      </w:pPr>
      <w:r w:rsidRPr="00CE3234">
        <w:rPr>
          <w:rFonts w:ascii="Times New Roman" w:eastAsia="ＭＳ ゴシック" w:hAnsi="Times New Roman"/>
          <w:sz w:val="28"/>
          <w:szCs w:val="28"/>
          <w:lang w:val="en-US"/>
        </w:rPr>
        <w:t>3GPP TSG RAN WG1#10</w:t>
      </w:r>
      <w:r w:rsidRPr="00CE3234">
        <w:rPr>
          <w:rFonts w:ascii="Times New Roman" w:eastAsia="ＭＳ ゴシック" w:hAnsi="Times New Roman" w:hint="eastAsia"/>
          <w:sz w:val="28"/>
          <w:szCs w:val="28"/>
          <w:lang w:val="en-US"/>
        </w:rPr>
        <w:t>6b</w:t>
      </w:r>
      <w:r w:rsidRPr="00CE3234">
        <w:rPr>
          <w:rFonts w:ascii="Times New Roman" w:eastAsia="ＭＳ ゴシック" w:hAnsi="Times New Roman"/>
          <w:sz w:val="28"/>
          <w:szCs w:val="28"/>
          <w:lang w:val="en-US"/>
        </w:rPr>
        <w:t>is-e</w:t>
      </w:r>
      <w:r w:rsidRPr="00CE3234">
        <w:rPr>
          <w:rFonts w:ascii="Times New Roman" w:eastAsia="ＭＳ ゴシック" w:hAnsi="Times New Roman"/>
          <w:sz w:val="28"/>
          <w:szCs w:val="28"/>
          <w:lang w:val="en-US"/>
        </w:rPr>
        <w:tab/>
      </w:r>
      <w:r w:rsidR="002032BA">
        <w:rPr>
          <w:rFonts w:ascii="Times New Roman" w:eastAsia="ＭＳ ゴシック" w:hAnsi="Times New Roman"/>
          <w:sz w:val="28"/>
          <w:szCs w:val="28"/>
          <w:lang w:val="en-US"/>
        </w:rPr>
        <w:t>R1-2109992</w:t>
      </w:r>
    </w:p>
    <w:p w14:paraId="1D0E6ADC" w14:textId="77777777" w:rsidR="00F601CA" w:rsidRPr="00595AF2" w:rsidRDefault="00F601CA" w:rsidP="00F601CA">
      <w:pPr>
        <w:pStyle w:val="af4"/>
        <w:tabs>
          <w:tab w:val="right" w:pos="9072"/>
          <w:tab w:val="right" w:pos="10206"/>
        </w:tabs>
        <w:spacing w:after="0" w:afterAutospacing="0"/>
        <w:rPr>
          <w:rFonts w:ascii="Times New Roman" w:eastAsia="SimSun" w:hAnsi="Times New Roman"/>
          <w:sz w:val="28"/>
          <w:szCs w:val="28"/>
          <w:lang w:val="en-US" w:eastAsia="zh-CN"/>
        </w:rPr>
      </w:pPr>
      <w:r w:rsidRPr="00CE3234">
        <w:rPr>
          <w:rFonts w:ascii="Times New Roman" w:eastAsia="SimSun" w:hAnsi="Times New Roman"/>
          <w:sz w:val="28"/>
          <w:szCs w:val="28"/>
          <w:lang w:val="en-US" w:eastAsia="zh-CN"/>
        </w:rPr>
        <w:t>e-Meeting, October 11th – 19th, 2021</w:t>
      </w:r>
    </w:p>
    <w:p w14:paraId="7B921849" w14:textId="77777777" w:rsidR="00A6323D" w:rsidRPr="00F601CA" w:rsidRDefault="00A6323D">
      <w:pPr>
        <w:pStyle w:val="af4"/>
        <w:tabs>
          <w:tab w:val="right" w:pos="10206"/>
        </w:tabs>
        <w:spacing w:after="0" w:afterAutospacing="0"/>
        <w:rPr>
          <w:rFonts w:ascii="Times New Roman" w:eastAsia="ＭＳ ゴシック" w:hAnsi="Times New Roman"/>
          <w:sz w:val="28"/>
          <w:szCs w:val="28"/>
          <w:lang w:val="en-US"/>
        </w:rPr>
      </w:pPr>
    </w:p>
    <w:p w14:paraId="2EBAA580" w14:textId="77777777" w:rsidR="00A6323D" w:rsidRDefault="00DF0C7C">
      <w:pPr>
        <w:tabs>
          <w:tab w:val="left" w:pos="1985"/>
        </w:tabs>
        <w:spacing w:after="0" w:afterAutospacing="0"/>
        <w:ind w:left="1985" w:hangingChars="706" w:hanging="1985"/>
        <w:rPr>
          <w:rFonts w:eastAsia="ＭＳ 明朝"/>
          <w:b/>
          <w:sz w:val="28"/>
          <w:szCs w:val="28"/>
          <w:lang w:val="en-US"/>
        </w:rPr>
      </w:pPr>
      <w:bookmarkStart w:id="0" w:name="_Ref133120545"/>
      <w:r>
        <w:rPr>
          <w:b/>
          <w:sz w:val="28"/>
          <w:szCs w:val="28"/>
          <w:lang w:val="en-US"/>
        </w:rPr>
        <w:t>Source:</w:t>
      </w:r>
      <w:r>
        <w:rPr>
          <w:b/>
          <w:sz w:val="28"/>
          <w:szCs w:val="28"/>
          <w:lang w:val="en-US"/>
        </w:rPr>
        <w:tab/>
        <w:t>S</w:t>
      </w:r>
      <w:r>
        <w:rPr>
          <w:rFonts w:eastAsia="ＭＳ 明朝"/>
          <w:b/>
          <w:sz w:val="28"/>
          <w:szCs w:val="28"/>
          <w:lang w:val="en-US"/>
        </w:rPr>
        <w:t>harp</w:t>
      </w:r>
    </w:p>
    <w:p w14:paraId="496BF871" w14:textId="77777777" w:rsidR="00A6323D" w:rsidRDefault="00DF0C7C">
      <w:pPr>
        <w:spacing w:after="0" w:afterAutospacing="0"/>
        <w:ind w:left="1985" w:hangingChars="706" w:hanging="1985"/>
        <w:rPr>
          <w:rFonts w:eastAsia="ＭＳ 明朝"/>
          <w:b/>
          <w:sz w:val="28"/>
          <w:szCs w:val="28"/>
          <w:lang w:val="en-US"/>
        </w:rPr>
      </w:pPr>
      <w:r>
        <w:rPr>
          <w:b/>
          <w:sz w:val="28"/>
          <w:szCs w:val="28"/>
          <w:lang w:val="en-US"/>
        </w:rPr>
        <w:t>Title:</w:t>
      </w:r>
      <w:r>
        <w:rPr>
          <w:b/>
          <w:sz w:val="28"/>
          <w:szCs w:val="28"/>
          <w:lang w:val="en-US"/>
        </w:rPr>
        <w:tab/>
        <w:t>Initial access aspects</w:t>
      </w:r>
    </w:p>
    <w:p w14:paraId="4E26D1D4" w14:textId="77777777" w:rsidR="00A6323D" w:rsidRDefault="00DF0C7C">
      <w:pPr>
        <w:spacing w:after="0" w:afterAutospacing="0"/>
        <w:ind w:left="1985" w:hangingChars="706" w:hanging="1985"/>
        <w:rPr>
          <w:rFonts w:eastAsiaTheme="minorEastAsia"/>
          <w:b/>
          <w:sz w:val="28"/>
          <w:szCs w:val="28"/>
          <w:lang w:val="en-US" w:eastAsia="zh-CN"/>
        </w:rPr>
      </w:pPr>
      <w:r>
        <w:rPr>
          <w:b/>
          <w:sz w:val="28"/>
          <w:szCs w:val="28"/>
          <w:lang w:val="en-US"/>
        </w:rPr>
        <w:t>Agenda Item:</w:t>
      </w:r>
      <w:r>
        <w:rPr>
          <w:b/>
          <w:sz w:val="28"/>
          <w:szCs w:val="28"/>
          <w:lang w:val="en-US"/>
        </w:rPr>
        <w:tab/>
        <w:t>8.2.1</w:t>
      </w:r>
    </w:p>
    <w:p w14:paraId="424C967F" w14:textId="77777777" w:rsidR="00A6323D" w:rsidRDefault="00DF0C7C">
      <w:pPr>
        <w:pBdr>
          <w:bottom w:val="single" w:sz="12" w:space="1" w:color="auto"/>
        </w:pBdr>
        <w:spacing w:after="0" w:afterAutospacing="0"/>
        <w:ind w:left="1985" w:hangingChars="706" w:hanging="1985"/>
        <w:rPr>
          <w:b/>
          <w:sz w:val="28"/>
          <w:szCs w:val="28"/>
          <w:lang w:val="en-US"/>
        </w:rPr>
      </w:pPr>
      <w:r>
        <w:rPr>
          <w:b/>
          <w:sz w:val="28"/>
          <w:szCs w:val="28"/>
          <w:lang w:val="en-US"/>
        </w:rPr>
        <w:t>Document for:</w:t>
      </w:r>
      <w:r>
        <w:rPr>
          <w:b/>
          <w:sz w:val="28"/>
          <w:szCs w:val="28"/>
          <w:lang w:val="en-US"/>
        </w:rPr>
        <w:tab/>
        <w:t>Discussion</w:t>
      </w:r>
      <w:bookmarkStart w:id="1" w:name="DocumentFor"/>
      <w:bookmarkEnd w:id="1"/>
      <w:r>
        <w:rPr>
          <w:b/>
          <w:sz w:val="28"/>
          <w:szCs w:val="28"/>
          <w:lang w:val="en-US"/>
        </w:rPr>
        <w:t xml:space="preserve"> and Decision</w:t>
      </w:r>
    </w:p>
    <w:p w14:paraId="0F364FDF" w14:textId="77777777" w:rsidR="00A6323D" w:rsidRDefault="00DF0C7C">
      <w:pPr>
        <w:pStyle w:val="10"/>
        <w:numPr>
          <w:ilvl w:val="0"/>
          <w:numId w:val="13"/>
        </w:numPr>
        <w:spacing w:before="0" w:after="180"/>
        <w:rPr>
          <w:rFonts w:ascii="Times New Roman" w:hAnsi="Times New Roman"/>
        </w:rPr>
      </w:pPr>
      <w:r>
        <w:rPr>
          <w:rFonts w:ascii="Times New Roman" w:hAnsi="Times New Roman"/>
        </w:rPr>
        <w:t>Introduction</w:t>
      </w:r>
      <w:bookmarkEnd w:id="0"/>
    </w:p>
    <w:p w14:paraId="31A2C74C" w14:textId="24C8C144" w:rsidR="00A6323D" w:rsidRDefault="00DF0C7C">
      <w:pPr>
        <w:adjustRightInd w:val="0"/>
        <w:spacing w:after="0" w:afterAutospacing="0"/>
        <w:rPr>
          <w:rFonts w:eastAsiaTheme="minorEastAsia"/>
          <w:szCs w:val="24"/>
          <w:lang w:val="en-US"/>
        </w:rPr>
      </w:pPr>
      <w:r>
        <w:rPr>
          <w:szCs w:val="24"/>
        </w:rPr>
        <w:t>In this contribution, we provide discussions on</w:t>
      </w:r>
      <w:r w:rsidR="004C47FF">
        <w:rPr>
          <w:rFonts w:hint="eastAsia"/>
          <w:szCs w:val="24"/>
        </w:rPr>
        <w:t xml:space="preserve"> </w:t>
      </w:r>
      <w:r>
        <w:rPr>
          <w:szCs w:val="24"/>
        </w:rPr>
        <w:t>initial access aspects</w:t>
      </w:r>
      <w:r w:rsidR="004C47FF">
        <w:rPr>
          <w:rFonts w:hint="eastAsia"/>
          <w:szCs w:val="24"/>
        </w:rPr>
        <w:t xml:space="preserve"> </w:t>
      </w:r>
      <w:r>
        <w:rPr>
          <w:szCs w:val="24"/>
        </w:rPr>
        <w:t>of supporting NR from 52.6GHz to 71 GHz.</w:t>
      </w:r>
      <w:r>
        <w:rPr>
          <w:rFonts w:eastAsiaTheme="minorEastAsia"/>
          <w:szCs w:val="24"/>
          <w:lang w:val="en-US"/>
        </w:rPr>
        <w:t xml:space="preserve"> </w:t>
      </w:r>
      <w:r>
        <w:rPr>
          <w:rFonts w:eastAsiaTheme="minorEastAsia"/>
          <w:szCs w:val="24"/>
        </w:rPr>
        <w:t>I</w:t>
      </w:r>
      <w:r>
        <w:rPr>
          <w:rFonts w:eastAsiaTheme="minorEastAsia"/>
          <w:szCs w:val="24"/>
          <w:lang w:val="en-US"/>
        </w:rPr>
        <w:t xml:space="preserve">ssues in WID scope and </w:t>
      </w:r>
      <w:r>
        <w:rPr>
          <w:rFonts w:eastAsiaTheme="minorEastAsia"/>
          <w:szCs w:val="24"/>
        </w:rPr>
        <w:t>under discussion</w:t>
      </w:r>
      <w:r>
        <w:rPr>
          <w:rFonts w:eastAsiaTheme="minorEastAsia"/>
          <w:szCs w:val="24"/>
          <w:lang w:val="en-US"/>
        </w:rPr>
        <w:t xml:space="preserve"> </w:t>
      </w:r>
      <w:r>
        <w:rPr>
          <w:rFonts w:eastAsiaTheme="minorEastAsia"/>
          <w:szCs w:val="24"/>
        </w:rPr>
        <w:t>in RAN1</w:t>
      </w:r>
      <w:r>
        <w:rPr>
          <w:rFonts w:eastAsiaTheme="minorEastAsia"/>
          <w:szCs w:val="24"/>
          <w:lang w:val="en-US"/>
        </w:rPr>
        <w:t xml:space="preserve"> e-Meeting</w:t>
      </w:r>
      <w:r>
        <w:rPr>
          <w:rFonts w:eastAsiaTheme="minorEastAsia"/>
          <w:szCs w:val="24"/>
        </w:rPr>
        <w:t>s</w:t>
      </w:r>
      <w:r>
        <w:rPr>
          <w:rFonts w:eastAsiaTheme="minorEastAsia"/>
          <w:szCs w:val="24"/>
          <w:lang w:val="en-US"/>
        </w:rPr>
        <w:t xml:space="preserve"> are summarized as the follows</w:t>
      </w:r>
      <w:r w:rsidR="007053AF">
        <w:rPr>
          <w:rFonts w:eastAsiaTheme="minorEastAsia"/>
          <w:szCs w:val="24"/>
          <w:lang w:val="en-US"/>
        </w:rPr>
        <w:t xml:space="preserve"> [1] [2]</w:t>
      </w:r>
      <w:r>
        <w:rPr>
          <w:rFonts w:eastAsiaTheme="minorEastAsia"/>
          <w:szCs w:val="24"/>
        </w:rPr>
        <w:t>:</w:t>
      </w:r>
    </w:p>
    <w:p w14:paraId="4CC48BAB" w14:textId="7C73A585" w:rsidR="00A6323D" w:rsidRDefault="00DF0C7C">
      <w:pPr>
        <w:pStyle w:val="1b"/>
        <w:numPr>
          <w:ilvl w:val="0"/>
          <w:numId w:val="14"/>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SSB aspects</w:t>
      </w:r>
      <w:r>
        <w:rPr>
          <w:rFonts w:eastAsiaTheme="minorEastAsia"/>
          <w:color w:val="000000" w:themeColor="text1"/>
          <w:szCs w:val="24"/>
        </w:rPr>
        <w:t>: s</w:t>
      </w:r>
      <w:r>
        <w:rPr>
          <w:rFonts w:eastAsiaTheme="minorEastAsia"/>
          <w:color w:val="000000" w:themeColor="text1"/>
          <w:szCs w:val="24"/>
          <w:lang w:val="en-US"/>
        </w:rPr>
        <w:t>upported numerology</w:t>
      </w:r>
      <w:r>
        <w:rPr>
          <w:rFonts w:eastAsiaTheme="minorEastAsia"/>
          <w:color w:val="000000" w:themeColor="text1"/>
          <w:szCs w:val="24"/>
        </w:rPr>
        <w:t>, m</w:t>
      </w:r>
      <w:r>
        <w:rPr>
          <w:rFonts w:eastAsiaTheme="minorEastAsia"/>
          <w:color w:val="000000" w:themeColor="text1"/>
          <w:szCs w:val="24"/>
          <w:lang w:val="en-US"/>
        </w:rPr>
        <w:t xml:space="preserve">ixed </w:t>
      </w:r>
      <w:r w:rsidR="00561B86">
        <w:rPr>
          <w:rFonts w:eastAsiaTheme="minorEastAsia"/>
          <w:color w:val="000000" w:themeColor="text1"/>
          <w:szCs w:val="24"/>
          <w:lang w:val="en-US"/>
        </w:rPr>
        <w:t>n</w:t>
      </w:r>
      <w:r>
        <w:rPr>
          <w:rFonts w:eastAsiaTheme="minorEastAsia"/>
          <w:color w:val="000000" w:themeColor="text1"/>
          <w:szCs w:val="24"/>
          <w:lang w:val="en-US"/>
        </w:rPr>
        <w:t>umerology between SSB and CORESET#0</w:t>
      </w:r>
      <w:r>
        <w:rPr>
          <w:rFonts w:eastAsiaTheme="minorEastAsia"/>
          <w:color w:val="000000" w:themeColor="text1"/>
          <w:szCs w:val="24"/>
        </w:rPr>
        <w:t>, i</w:t>
      </w:r>
      <w:r>
        <w:rPr>
          <w:rFonts w:eastAsiaTheme="minorEastAsia"/>
          <w:color w:val="000000" w:themeColor="text1"/>
          <w:szCs w:val="24"/>
          <w:lang w:val="en-US"/>
        </w:rPr>
        <w:t xml:space="preserve">nitial </w:t>
      </w:r>
      <w:r>
        <w:rPr>
          <w:rFonts w:eastAsiaTheme="minorEastAsia"/>
          <w:color w:val="000000" w:themeColor="text1"/>
          <w:szCs w:val="24"/>
        </w:rPr>
        <w:t>a</w:t>
      </w:r>
      <w:r>
        <w:rPr>
          <w:rFonts w:eastAsiaTheme="minorEastAsia"/>
          <w:color w:val="000000" w:themeColor="text1"/>
          <w:szCs w:val="24"/>
          <w:lang w:val="en-US"/>
        </w:rPr>
        <w:t xml:space="preserve">ccess </w:t>
      </w:r>
      <w:r>
        <w:rPr>
          <w:rFonts w:eastAsiaTheme="minorEastAsia"/>
          <w:color w:val="000000" w:themeColor="text1"/>
          <w:szCs w:val="24"/>
        </w:rPr>
        <w:t>s</w:t>
      </w:r>
      <w:r>
        <w:rPr>
          <w:rFonts w:eastAsiaTheme="minorEastAsia"/>
          <w:color w:val="000000" w:themeColor="text1"/>
          <w:szCs w:val="24"/>
          <w:lang w:val="en-US"/>
        </w:rPr>
        <w:t xml:space="preserve">upport for additional </w:t>
      </w:r>
      <w:r>
        <w:rPr>
          <w:rFonts w:eastAsiaTheme="minorEastAsia"/>
          <w:color w:val="000000" w:themeColor="text1"/>
          <w:szCs w:val="24"/>
        </w:rPr>
        <w:t xml:space="preserve">numerology, </w:t>
      </w:r>
      <w:r>
        <w:rPr>
          <w:rFonts w:eastAsiaTheme="minorEastAsia"/>
          <w:color w:val="000000" w:themeColor="text1"/>
          <w:szCs w:val="24"/>
          <w:lang w:val="en-US"/>
        </w:rPr>
        <w:t xml:space="preserve">SSB </w:t>
      </w:r>
      <w:r>
        <w:rPr>
          <w:rFonts w:eastAsiaTheme="minorEastAsia"/>
          <w:color w:val="000000" w:themeColor="text1"/>
          <w:szCs w:val="24"/>
        </w:rPr>
        <w:t>r</w:t>
      </w:r>
      <w:r>
        <w:rPr>
          <w:rFonts w:eastAsiaTheme="minorEastAsia"/>
          <w:color w:val="000000" w:themeColor="text1"/>
          <w:szCs w:val="24"/>
          <w:lang w:val="en-US"/>
        </w:rPr>
        <w:t xml:space="preserve">esource </w:t>
      </w:r>
      <w:r>
        <w:rPr>
          <w:rFonts w:eastAsiaTheme="minorEastAsia"/>
          <w:color w:val="000000" w:themeColor="text1"/>
          <w:szCs w:val="24"/>
        </w:rPr>
        <w:t>p</w:t>
      </w:r>
      <w:r>
        <w:rPr>
          <w:rFonts w:eastAsiaTheme="minorEastAsia"/>
          <w:color w:val="000000" w:themeColor="text1"/>
          <w:szCs w:val="24"/>
          <w:lang w:val="en-US"/>
        </w:rPr>
        <w:t>attern</w:t>
      </w:r>
      <w:r>
        <w:rPr>
          <w:rFonts w:eastAsiaTheme="minorEastAsia"/>
          <w:color w:val="000000" w:themeColor="text1"/>
          <w:szCs w:val="24"/>
        </w:rPr>
        <w:t xml:space="preserve">, </w:t>
      </w:r>
      <w:r>
        <w:rPr>
          <w:rFonts w:eastAsiaTheme="minorEastAsia"/>
          <w:color w:val="000000" w:themeColor="text1"/>
          <w:szCs w:val="24"/>
          <w:lang w:val="en-US"/>
        </w:rPr>
        <w:t xml:space="preserve">SSB and CORESET#0 </w:t>
      </w:r>
      <w:r>
        <w:rPr>
          <w:rFonts w:eastAsiaTheme="minorEastAsia"/>
          <w:color w:val="000000" w:themeColor="text1"/>
          <w:szCs w:val="24"/>
        </w:rPr>
        <w:t>m</w:t>
      </w:r>
      <w:r>
        <w:rPr>
          <w:rFonts w:eastAsiaTheme="minorEastAsia"/>
          <w:color w:val="000000" w:themeColor="text1"/>
          <w:szCs w:val="24"/>
          <w:lang w:val="en-US"/>
        </w:rPr>
        <w:t>ultiplexing</w:t>
      </w:r>
      <w:r>
        <w:rPr>
          <w:rFonts w:eastAsiaTheme="minorEastAsia"/>
          <w:color w:val="000000" w:themeColor="text1"/>
          <w:szCs w:val="24"/>
        </w:rPr>
        <w:t xml:space="preserve">, and </w:t>
      </w:r>
      <w:r>
        <w:rPr>
          <w:rFonts w:eastAsiaTheme="minorEastAsia"/>
          <w:color w:val="000000" w:themeColor="text1"/>
          <w:szCs w:val="24"/>
          <w:lang w:val="en-US"/>
        </w:rPr>
        <w:t xml:space="preserve">CORESET#0 </w:t>
      </w:r>
      <w:r>
        <w:rPr>
          <w:rFonts w:eastAsiaTheme="minorEastAsia"/>
          <w:color w:val="000000" w:themeColor="text1"/>
          <w:szCs w:val="24"/>
        </w:rPr>
        <w:t>c</w:t>
      </w:r>
      <w:r>
        <w:rPr>
          <w:rFonts w:eastAsiaTheme="minorEastAsia"/>
          <w:color w:val="000000" w:themeColor="text1"/>
          <w:szCs w:val="24"/>
          <w:lang w:val="en-US"/>
        </w:rPr>
        <w:t>onfiguration</w:t>
      </w:r>
      <w:r>
        <w:rPr>
          <w:rFonts w:eastAsiaTheme="minorEastAsia"/>
          <w:color w:val="000000" w:themeColor="text1"/>
          <w:szCs w:val="24"/>
        </w:rPr>
        <w:t>.</w:t>
      </w:r>
    </w:p>
    <w:p w14:paraId="2B2F0FE4" w14:textId="77777777" w:rsidR="00A6323D" w:rsidRDefault="00DF0C7C">
      <w:pPr>
        <w:pStyle w:val="1b"/>
        <w:numPr>
          <w:ilvl w:val="0"/>
          <w:numId w:val="15"/>
        </w:numPr>
        <w:adjustRightInd w:val="0"/>
        <w:spacing w:after="0" w:afterAutospacing="0"/>
        <w:ind w:firstLineChars="0"/>
        <w:rPr>
          <w:rFonts w:eastAsiaTheme="minorEastAsia"/>
          <w:color w:val="000000" w:themeColor="text1"/>
          <w:szCs w:val="24"/>
          <w:lang w:val="en-US"/>
        </w:rPr>
      </w:pPr>
      <w:r>
        <w:rPr>
          <w:rFonts w:eastAsiaTheme="minorEastAsia"/>
          <w:color w:val="000000" w:themeColor="text1"/>
          <w:szCs w:val="24"/>
          <w:lang w:val="en-US"/>
        </w:rPr>
        <w:t>PRACH aspects</w:t>
      </w:r>
      <w:r>
        <w:rPr>
          <w:rFonts w:eastAsiaTheme="minorEastAsia"/>
          <w:color w:val="000000" w:themeColor="text1"/>
          <w:szCs w:val="24"/>
        </w:rPr>
        <w:t xml:space="preserve">: </w:t>
      </w:r>
      <w:r>
        <w:rPr>
          <w:rFonts w:eastAsiaTheme="minorEastAsia"/>
          <w:color w:val="000000" w:themeColor="text1"/>
          <w:szCs w:val="24"/>
          <w:lang w:val="en-US"/>
        </w:rPr>
        <w:t xml:space="preserve">PRACH sequence length, supported numerology </w:t>
      </w:r>
      <w:r>
        <w:rPr>
          <w:rFonts w:eastAsiaTheme="minorEastAsia"/>
          <w:color w:val="000000" w:themeColor="text1"/>
          <w:szCs w:val="24"/>
        </w:rPr>
        <w:t xml:space="preserve">and </w:t>
      </w:r>
      <w:r>
        <w:rPr>
          <w:rFonts w:eastAsiaTheme="minorEastAsia"/>
          <w:color w:val="000000" w:themeColor="text1"/>
          <w:szCs w:val="24"/>
          <w:lang w:val="en-US"/>
        </w:rPr>
        <w:t>format</w:t>
      </w:r>
      <w:r>
        <w:rPr>
          <w:rFonts w:eastAsiaTheme="minorEastAsia"/>
          <w:color w:val="000000" w:themeColor="text1"/>
          <w:szCs w:val="24"/>
        </w:rPr>
        <w:t xml:space="preserve">, </w:t>
      </w:r>
      <w:r>
        <w:rPr>
          <w:rFonts w:eastAsiaTheme="minorEastAsia"/>
          <w:color w:val="000000" w:themeColor="text1"/>
          <w:szCs w:val="24"/>
          <w:lang w:val="en-US"/>
        </w:rPr>
        <w:t xml:space="preserve">RACH </w:t>
      </w:r>
      <w:r>
        <w:rPr>
          <w:rFonts w:eastAsiaTheme="minorEastAsia"/>
          <w:color w:val="000000" w:themeColor="text1"/>
          <w:szCs w:val="24"/>
        </w:rPr>
        <w:t>o</w:t>
      </w:r>
      <w:r>
        <w:rPr>
          <w:rFonts w:eastAsiaTheme="minorEastAsia"/>
          <w:color w:val="000000" w:themeColor="text1"/>
          <w:szCs w:val="24"/>
          <w:lang w:val="en-US"/>
        </w:rPr>
        <w:t xml:space="preserve">ccasion </w:t>
      </w:r>
      <w:r>
        <w:rPr>
          <w:rFonts w:eastAsiaTheme="minorEastAsia"/>
          <w:color w:val="000000" w:themeColor="text1"/>
          <w:szCs w:val="24"/>
        </w:rPr>
        <w:t>r</w:t>
      </w:r>
      <w:r>
        <w:rPr>
          <w:rFonts w:eastAsiaTheme="minorEastAsia"/>
          <w:color w:val="000000" w:themeColor="text1"/>
          <w:szCs w:val="24"/>
          <w:lang w:val="en-US"/>
        </w:rPr>
        <w:t>esources</w:t>
      </w:r>
      <w:r>
        <w:rPr>
          <w:rFonts w:eastAsiaTheme="minorEastAsia"/>
          <w:color w:val="000000" w:themeColor="text1"/>
          <w:szCs w:val="24"/>
        </w:rPr>
        <w:t xml:space="preserve">, </w:t>
      </w:r>
      <w:r>
        <w:rPr>
          <w:rFonts w:eastAsiaTheme="minorEastAsia"/>
          <w:color w:val="000000" w:themeColor="text1"/>
          <w:szCs w:val="24"/>
          <w:lang w:val="en-US"/>
        </w:rPr>
        <w:t xml:space="preserve">RA </w:t>
      </w:r>
      <w:r>
        <w:rPr>
          <w:rFonts w:eastAsiaTheme="minorEastAsia"/>
          <w:color w:val="000000" w:themeColor="text1"/>
          <w:szCs w:val="24"/>
        </w:rPr>
        <w:t>p</w:t>
      </w:r>
      <w:r>
        <w:rPr>
          <w:rFonts w:eastAsiaTheme="minorEastAsia"/>
          <w:color w:val="000000" w:themeColor="text1"/>
          <w:szCs w:val="24"/>
          <w:lang w:val="en-US"/>
        </w:rPr>
        <w:t>reamble ID calculation</w:t>
      </w:r>
      <w:r>
        <w:rPr>
          <w:rFonts w:eastAsiaTheme="minorEastAsia"/>
          <w:color w:val="000000" w:themeColor="text1"/>
          <w:szCs w:val="24"/>
        </w:rPr>
        <w:t>, and s</w:t>
      </w:r>
      <w:r>
        <w:rPr>
          <w:rFonts w:eastAsiaTheme="minorEastAsia"/>
          <w:color w:val="000000" w:themeColor="text1"/>
          <w:szCs w:val="24"/>
          <w:lang w:val="en-US"/>
        </w:rPr>
        <w:t xml:space="preserve">hort </w:t>
      </w:r>
      <w:r>
        <w:rPr>
          <w:rFonts w:eastAsiaTheme="minorEastAsia"/>
          <w:color w:val="000000" w:themeColor="text1"/>
          <w:szCs w:val="24"/>
        </w:rPr>
        <w:t>s</w:t>
      </w:r>
      <w:r>
        <w:rPr>
          <w:rFonts w:eastAsiaTheme="minorEastAsia"/>
          <w:color w:val="000000" w:themeColor="text1"/>
          <w:szCs w:val="24"/>
          <w:lang w:val="en-US"/>
        </w:rPr>
        <w:t xml:space="preserve">ignal </w:t>
      </w:r>
      <w:r>
        <w:rPr>
          <w:rFonts w:eastAsiaTheme="minorEastAsia"/>
          <w:color w:val="000000" w:themeColor="text1"/>
          <w:szCs w:val="24"/>
        </w:rPr>
        <w:t>e</w:t>
      </w:r>
      <w:r>
        <w:rPr>
          <w:rFonts w:eastAsiaTheme="minorEastAsia"/>
          <w:color w:val="000000" w:themeColor="text1"/>
          <w:szCs w:val="24"/>
          <w:lang w:val="en-US"/>
        </w:rPr>
        <w:t>xception for PRACH</w:t>
      </w:r>
    </w:p>
    <w:p w14:paraId="47815F77" w14:textId="77777777" w:rsidR="00A6323D" w:rsidRDefault="00A6323D">
      <w:pPr>
        <w:adjustRightInd w:val="0"/>
        <w:spacing w:after="0" w:afterAutospacing="0"/>
        <w:rPr>
          <w:rFonts w:eastAsiaTheme="minorEastAsia"/>
          <w:szCs w:val="24"/>
          <w:lang w:val="en-US"/>
        </w:rPr>
      </w:pPr>
    </w:p>
    <w:p w14:paraId="49383691" w14:textId="77777777" w:rsidR="00A6323D" w:rsidRDefault="00A6323D">
      <w:pPr>
        <w:adjustRightInd w:val="0"/>
        <w:spacing w:after="0" w:afterAutospacing="0"/>
        <w:rPr>
          <w:rFonts w:eastAsiaTheme="minorEastAsia"/>
          <w:szCs w:val="24"/>
        </w:rPr>
      </w:pPr>
    </w:p>
    <w:p w14:paraId="0C922674" w14:textId="77777777" w:rsidR="00A6323D" w:rsidRDefault="00DF0C7C">
      <w:pPr>
        <w:pStyle w:val="10"/>
        <w:numPr>
          <w:ilvl w:val="0"/>
          <w:numId w:val="13"/>
        </w:numPr>
        <w:spacing w:before="0" w:after="180"/>
        <w:rPr>
          <w:rFonts w:ascii="Times New Roman" w:hAnsi="Times New Roman"/>
        </w:rPr>
      </w:pPr>
      <w:r>
        <w:rPr>
          <w:rFonts w:ascii="Times New Roman" w:hAnsi="Times New Roman"/>
        </w:rPr>
        <w:t>SSB aspects</w:t>
      </w:r>
    </w:p>
    <w:p w14:paraId="30A95E5E" w14:textId="0558E1A1" w:rsidR="003557CD" w:rsidRPr="001A08E6" w:rsidRDefault="004852D6" w:rsidP="001A08E6">
      <w:pPr>
        <w:pStyle w:val="10"/>
        <w:numPr>
          <w:ilvl w:val="1"/>
          <w:numId w:val="13"/>
        </w:numPr>
        <w:spacing w:before="0" w:after="180"/>
        <w:rPr>
          <w:rFonts w:ascii="Times New Roman" w:hAnsi="Times New Roman"/>
          <w:sz w:val="28"/>
        </w:rPr>
      </w:pPr>
      <w:r w:rsidRPr="00276FD3">
        <w:rPr>
          <w:rFonts w:ascii="Times New Roman" w:hAnsi="Times New Roman" w:hint="eastAsia"/>
          <w:sz w:val="28"/>
        </w:rPr>
        <w:t>D</w:t>
      </w:r>
      <w:r w:rsidRPr="00276FD3">
        <w:rPr>
          <w:rFonts w:ascii="Times New Roman" w:hAnsi="Times New Roman"/>
          <w:sz w:val="28"/>
        </w:rPr>
        <w:t>RS related aspects</w:t>
      </w:r>
    </w:p>
    <w:p w14:paraId="2E525191" w14:textId="0D7625D0" w:rsidR="00EB6D73" w:rsidRDefault="00EB6D73" w:rsidP="00903FC0">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 xml:space="preserve">ssue: </w:t>
      </w:r>
      <w:r>
        <w:rPr>
          <w:rFonts w:eastAsiaTheme="minorEastAsia"/>
          <w:szCs w:val="24"/>
          <w:lang w:val="en-US"/>
        </w:rPr>
        <w:t xml:space="preserve">whether to support DBTW </w:t>
      </w:r>
      <w:r w:rsidR="00FF19CD">
        <w:rPr>
          <w:rFonts w:eastAsiaTheme="minorEastAsia"/>
          <w:szCs w:val="24"/>
          <w:lang w:val="en-US"/>
        </w:rPr>
        <w:t>in FR2-2 operation</w:t>
      </w:r>
    </w:p>
    <w:p w14:paraId="6341B2C4" w14:textId="77777777" w:rsidR="00EB6D73" w:rsidRDefault="00EB6D73" w:rsidP="00903FC0">
      <w:pPr>
        <w:adjustRightInd w:val="0"/>
        <w:spacing w:after="0" w:afterAutospacing="0"/>
        <w:rPr>
          <w:rFonts w:eastAsiaTheme="minorEastAsia"/>
          <w:szCs w:val="24"/>
          <w:lang w:val="en-US"/>
        </w:rPr>
      </w:pPr>
    </w:p>
    <w:p w14:paraId="01CA6AFA" w14:textId="6D774020" w:rsidR="00903FC0" w:rsidRDefault="00903FC0" w:rsidP="00903FC0">
      <w:pPr>
        <w:adjustRightInd w:val="0"/>
        <w:spacing w:after="0" w:afterAutospacing="0"/>
        <w:rPr>
          <w:rFonts w:eastAsiaTheme="minorEastAsia"/>
          <w:szCs w:val="24"/>
          <w:lang w:val="en-US"/>
        </w:rPr>
      </w:pPr>
      <w:r>
        <w:rPr>
          <w:rFonts w:eastAsiaTheme="minorEastAsia"/>
          <w:szCs w:val="24"/>
          <w:lang w:val="en-US"/>
        </w:rPr>
        <w:t xml:space="preserve">In RAN1 104bis-e agenda 8.2.6, it has been agreed that </w:t>
      </w:r>
      <w:r w:rsidRPr="00A42CAB">
        <w:rPr>
          <w:rFonts w:eastAsiaTheme="minorEastAsia"/>
          <w:szCs w:val="24"/>
          <w:lang w:val="en-US"/>
        </w:rPr>
        <w:t>Contention Exempt Short Control Signaling</w:t>
      </w:r>
      <w:r>
        <w:rPr>
          <w:rFonts w:eastAsiaTheme="minorEastAsia"/>
          <w:szCs w:val="24"/>
          <w:lang w:val="en-US"/>
        </w:rPr>
        <w:t xml:space="preserve"> (CESCS)</w:t>
      </w:r>
      <w:r w:rsidRPr="00A42CAB">
        <w:rPr>
          <w:rFonts w:eastAsiaTheme="minorEastAsia"/>
          <w:szCs w:val="24"/>
          <w:lang w:val="en-US"/>
        </w:rPr>
        <w:t xml:space="preserve"> rules can be applicable to the transmission of SS/PBCH</w:t>
      </w:r>
      <w:r w:rsidR="00EF615D">
        <w:rPr>
          <w:rFonts w:eastAsiaTheme="minorEastAsia"/>
          <w:szCs w:val="24"/>
          <w:lang w:val="en-US"/>
        </w:rPr>
        <w:t xml:space="preserve"> block</w:t>
      </w:r>
      <w:r w:rsidRPr="00A42CAB">
        <w:rPr>
          <w:rFonts w:eastAsiaTheme="minorEastAsia"/>
          <w:szCs w:val="24"/>
          <w:lang w:val="en-US"/>
        </w:rPr>
        <w:t>.</w:t>
      </w:r>
      <w:r>
        <w:rPr>
          <w:rFonts w:eastAsiaTheme="minorEastAsia"/>
          <w:szCs w:val="24"/>
          <w:lang w:val="en-US"/>
        </w:rPr>
        <w:t xml:space="preserve"> The CESCS regulation requires at most 10ms transmission time wit</w:t>
      </w:r>
      <w:r w:rsidR="001A08E6">
        <w:rPr>
          <w:rFonts w:eastAsiaTheme="minorEastAsia"/>
          <w:szCs w:val="24"/>
          <w:lang w:val="en-US"/>
        </w:rPr>
        <w:t>hin 100ms duration. For SSB of 120 kHz SCS</w:t>
      </w:r>
      <w:r w:rsidR="00931025">
        <w:rPr>
          <w:rFonts w:eastAsiaTheme="minorEastAsia"/>
          <w:szCs w:val="24"/>
          <w:lang w:val="en-US"/>
        </w:rPr>
        <w:t>, it costs about 2.29</w:t>
      </w:r>
      <w:r>
        <w:rPr>
          <w:rFonts w:eastAsiaTheme="minorEastAsia"/>
          <w:szCs w:val="24"/>
          <w:lang w:val="en-US"/>
        </w:rPr>
        <w:t>ms to transmit 64 SSBs</w:t>
      </w:r>
      <w:r w:rsidR="00931025">
        <w:rPr>
          <w:rFonts w:eastAsiaTheme="minorEastAsia"/>
          <w:szCs w:val="24"/>
          <w:lang w:val="en-US"/>
        </w:rPr>
        <w:t xml:space="preserve"> within maximum COT of 5ms</w:t>
      </w:r>
      <w:r>
        <w:rPr>
          <w:rFonts w:eastAsiaTheme="minorEastAsia"/>
          <w:szCs w:val="24"/>
          <w:lang w:val="en-US"/>
        </w:rPr>
        <w:t>. Considering the default 20ms periodicity, more than 10% time is used for SSB transmission, which violates the CESCS regulation requirements.</w:t>
      </w:r>
      <w:r w:rsidR="001A08E6">
        <w:rPr>
          <w:rFonts w:eastAsiaTheme="minorEastAsia"/>
          <w:szCs w:val="24"/>
          <w:lang w:val="en-US"/>
        </w:rPr>
        <w:t xml:space="preserve"> </w:t>
      </w:r>
      <w:r w:rsidR="001A08E6" w:rsidRPr="001F7881">
        <w:rPr>
          <w:rFonts w:eastAsiaTheme="minorEastAsia"/>
          <w:szCs w:val="24"/>
          <w:lang w:val="en-US"/>
        </w:rPr>
        <w:t>For SSB of 480</w:t>
      </w:r>
      <w:r w:rsidR="0024177E">
        <w:rPr>
          <w:rFonts w:eastAsiaTheme="minorEastAsia"/>
          <w:szCs w:val="24"/>
          <w:lang w:val="en-US"/>
        </w:rPr>
        <w:t xml:space="preserve"> or 960 kHz, </w:t>
      </w:r>
      <w:r w:rsidR="001A08E6" w:rsidRPr="001F7881">
        <w:rPr>
          <w:rFonts w:eastAsiaTheme="minorEastAsia"/>
          <w:szCs w:val="24"/>
          <w:lang w:val="en-US"/>
        </w:rPr>
        <w:t>purely depending on</w:t>
      </w:r>
      <w:r w:rsidR="001F7881">
        <w:rPr>
          <w:rFonts w:eastAsiaTheme="minorEastAsia"/>
          <w:szCs w:val="24"/>
          <w:lang w:val="en-US"/>
        </w:rPr>
        <w:t xml:space="preserve"> CESCS rules is not sufficient, e.g.,</w:t>
      </w:r>
      <w:r w:rsidR="0024177E">
        <w:rPr>
          <w:rFonts w:eastAsiaTheme="minorEastAsia"/>
          <w:szCs w:val="24"/>
          <w:lang w:val="en-US"/>
        </w:rPr>
        <w:t xml:space="preserve"> LBT is mandatory according to</w:t>
      </w:r>
      <w:r w:rsidR="001F7881">
        <w:rPr>
          <w:rFonts w:eastAsiaTheme="minorEastAsia"/>
          <w:szCs w:val="24"/>
          <w:lang w:val="en-US"/>
        </w:rPr>
        <w:t xml:space="preserve"> </w:t>
      </w:r>
      <w:r w:rsidR="0024177E">
        <w:rPr>
          <w:rFonts w:eastAsiaTheme="minorEastAsia"/>
          <w:szCs w:val="24"/>
          <w:lang w:val="en-US"/>
        </w:rPr>
        <w:t>some countries regulations where the CESCS rules cannot be applied</w:t>
      </w:r>
      <w:r w:rsidR="001F7881">
        <w:rPr>
          <w:rFonts w:eastAsiaTheme="minorEastAsia"/>
          <w:szCs w:val="24"/>
          <w:lang w:val="en-US"/>
        </w:rPr>
        <w:t>.</w:t>
      </w:r>
      <w:r>
        <w:rPr>
          <w:rFonts w:eastAsiaTheme="minorEastAsia"/>
          <w:szCs w:val="24"/>
          <w:lang w:val="en-US"/>
        </w:rPr>
        <w:t xml:space="preserve"> Hence, for SSB with 120</w:t>
      </w:r>
      <w:r w:rsidR="001A08E6">
        <w:rPr>
          <w:rFonts w:eastAsiaTheme="minorEastAsia"/>
          <w:szCs w:val="24"/>
          <w:lang w:val="en-US"/>
        </w:rPr>
        <w:t xml:space="preserve"> or 480 or 960</w:t>
      </w:r>
      <w:r>
        <w:rPr>
          <w:rFonts w:eastAsiaTheme="minorEastAsia"/>
          <w:szCs w:val="24"/>
          <w:lang w:val="en-US"/>
        </w:rPr>
        <w:t xml:space="preserve"> kHz SCS, LBT is needed for unlicensed band and </w:t>
      </w:r>
      <w:r w:rsidR="00931025">
        <w:rPr>
          <w:rFonts w:eastAsiaTheme="minorEastAsia" w:hint="eastAsia"/>
          <w:szCs w:val="24"/>
          <w:lang w:val="en-US"/>
        </w:rPr>
        <w:t>t</w:t>
      </w:r>
      <w:r w:rsidR="00931025">
        <w:rPr>
          <w:rFonts w:eastAsiaTheme="minorEastAsia"/>
          <w:szCs w:val="24"/>
          <w:lang w:val="en-US"/>
        </w:rPr>
        <w:t xml:space="preserve">hus </w:t>
      </w:r>
      <w:r>
        <w:rPr>
          <w:rFonts w:eastAsiaTheme="minorEastAsia"/>
          <w:szCs w:val="24"/>
          <w:lang w:val="en-US"/>
        </w:rPr>
        <w:t xml:space="preserve">DBTW </w:t>
      </w:r>
      <w:r w:rsidR="00E0162D">
        <w:rPr>
          <w:rFonts w:eastAsiaTheme="minorEastAsia"/>
          <w:szCs w:val="24"/>
          <w:lang w:val="en-US"/>
        </w:rPr>
        <w:t>is beneficial</w:t>
      </w:r>
      <w:r w:rsidR="004B1052">
        <w:rPr>
          <w:rFonts w:eastAsiaTheme="minorEastAsia"/>
          <w:szCs w:val="24"/>
          <w:lang w:val="en-US"/>
        </w:rPr>
        <w:t xml:space="preserve">, e.g., </w:t>
      </w:r>
      <w:r w:rsidR="0073630E">
        <w:rPr>
          <w:rFonts w:eastAsiaTheme="minorEastAsia"/>
          <w:szCs w:val="24"/>
          <w:lang w:val="en-US"/>
        </w:rPr>
        <w:t>enabling utilization of Q for multiple SSB transmission opportunities</w:t>
      </w:r>
      <w:r w:rsidR="00E0162D">
        <w:rPr>
          <w:rFonts w:eastAsiaTheme="minorEastAsia"/>
          <w:szCs w:val="24"/>
          <w:lang w:val="en-US"/>
        </w:rPr>
        <w:t>.</w:t>
      </w:r>
    </w:p>
    <w:p w14:paraId="31F64C38" w14:textId="043DFEB3" w:rsidR="001A08E6" w:rsidRPr="001A08E6" w:rsidRDefault="001A08E6" w:rsidP="004852D6">
      <w:pPr>
        <w:adjustRightInd w:val="0"/>
        <w:spacing w:after="0" w:afterAutospacing="0"/>
        <w:rPr>
          <w:rFonts w:eastAsiaTheme="minorEastAsia"/>
          <w:szCs w:val="24"/>
          <w:lang w:val="en-US"/>
        </w:rPr>
      </w:pPr>
    </w:p>
    <w:p w14:paraId="1D91768E" w14:textId="21A1D551" w:rsidR="00903FC0" w:rsidRDefault="003557CD" w:rsidP="004852D6">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Adopt DBTW for SSB with 120</w:t>
      </w:r>
      <w:r w:rsidR="001A08E6">
        <w:rPr>
          <w:rFonts w:eastAsiaTheme="minorEastAsia"/>
          <w:szCs w:val="24"/>
          <w:lang w:val="en-US"/>
        </w:rPr>
        <w:t xml:space="preserve"> or 480 or 960</w:t>
      </w:r>
      <w:r>
        <w:rPr>
          <w:rFonts w:eastAsiaTheme="minorEastAsia"/>
          <w:szCs w:val="24"/>
          <w:lang w:val="en-US"/>
        </w:rPr>
        <w:t xml:space="preserve"> kHz SCS</w:t>
      </w:r>
      <w:r w:rsidR="00C343B4">
        <w:rPr>
          <w:rFonts w:eastAsiaTheme="minorEastAsia"/>
          <w:szCs w:val="24"/>
          <w:lang w:val="en-US"/>
        </w:rPr>
        <w:t xml:space="preserve"> in </w:t>
      </w:r>
      <w:r w:rsidR="001A08E6">
        <w:rPr>
          <w:rFonts w:eastAsiaTheme="minorEastAsia"/>
          <w:szCs w:val="24"/>
          <w:lang w:val="en-US"/>
        </w:rPr>
        <w:t>FR2-2 operation</w:t>
      </w:r>
      <w:r>
        <w:rPr>
          <w:rFonts w:eastAsiaTheme="minorEastAsia"/>
          <w:szCs w:val="24"/>
          <w:lang w:val="en-US"/>
        </w:rPr>
        <w:t>.</w:t>
      </w:r>
    </w:p>
    <w:p w14:paraId="64842F50" w14:textId="3E17F18B" w:rsidR="0008265B" w:rsidRDefault="0008265B" w:rsidP="004852D6">
      <w:pPr>
        <w:adjustRightInd w:val="0"/>
        <w:spacing w:after="0" w:afterAutospacing="0"/>
        <w:rPr>
          <w:rFonts w:eastAsiaTheme="minorEastAsia"/>
          <w:szCs w:val="24"/>
          <w:lang w:val="en-US"/>
        </w:rPr>
      </w:pPr>
    </w:p>
    <w:p w14:paraId="7F2FC135" w14:textId="759F28F2" w:rsidR="0008265B" w:rsidRDefault="0008265B" w:rsidP="004852D6">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 xml:space="preserve">ssue: </w:t>
      </w:r>
      <w:r>
        <w:rPr>
          <w:rFonts w:eastAsiaTheme="minorEastAsia"/>
          <w:szCs w:val="24"/>
          <w:lang w:val="en-US"/>
        </w:rPr>
        <w:t>indication of candidate SSB index, Q, and DBTW enabled/disabled vs. available MIB payload bit</w:t>
      </w:r>
    </w:p>
    <w:p w14:paraId="75F2B749" w14:textId="12E3FCD8" w:rsidR="0008265B" w:rsidRDefault="0008265B" w:rsidP="004852D6">
      <w:pPr>
        <w:adjustRightInd w:val="0"/>
        <w:spacing w:after="0" w:afterAutospacing="0"/>
        <w:rPr>
          <w:rFonts w:eastAsiaTheme="minorEastAsia"/>
          <w:szCs w:val="24"/>
          <w:lang w:val="en-US"/>
        </w:rPr>
      </w:pPr>
    </w:p>
    <w:p w14:paraId="4F67AFA0" w14:textId="09CE45ED" w:rsidR="0024177E" w:rsidRDefault="00EB1FDD" w:rsidP="004852D6">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Rel-16 NR-U, whether DBTW is enabled is not indicated by MIB. The UE implicitly determines whether DBTW is enabled by comparing the candidate SS/PBCH index with DBTW length, after decoding SIB1. Before decoding SIB1, the UE assumes that DBTW is enabled and the DBTW length is </w:t>
      </w:r>
      <w:r w:rsidR="008B1D26">
        <w:rPr>
          <w:rFonts w:eastAsiaTheme="minorEastAsia"/>
          <w:szCs w:val="24"/>
          <w:lang w:val="en-US"/>
        </w:rPr>
        <w:t xml:space="preserve">the default value </w:t>
      </w:r>
      <w:r>
        <w:rPr>
          <w:rFonts w:eastAsiaTheme="minorEastAsia"/>
          <w:szCs w:val="24"/>
          <w:lang w:val="en-US"/>
        </w:rPr>
        <w:t>5ms. The same mechanism can be reused in Rel-17 and thus no MIB payload bit is used for DBTW enabled/disabled indication.</w:t>
      </w:r>
    </w:p>
    <w:p w14:paraId="124020FD" w14:textId="63B5B5DF" w:rsidR="00EB1FDD" w:rsidRDefault="00EB1FDD" w:rsidP="004852D6">
      <w:pPr>
        <w:adjustRightInd w:val="0"/>
        <w:spacing w:after="0" w:afterAutospacing="0"/>
        <w:rPr>
          <w:rFonts w:eastAsiaTheme="minorEastAsia"/>
          <w:szCs w:val="24"/>
          <w:lang w:val="en-US"/>
        </w:rPr>
      </w:pPr>
    </w:p>
    <w:p w14:paraId="4D0F1702" w14:textId="667548F5" w:rsidR="00EB1FDD" w:rsidRPr="00EB1FDD" w:rsidRDefault="00EB1FDD" w:rsidP="004852D6">
      <w:pPr>
        <w:adjustRightInd w:val="0"/>
        <w:spacing w:after="0" w:afterAutospacing="0"/>
        <w:rPr>
          <w:rFonts w:eastAsiaTheme="minorEastAsia"/>
          <w:szCs w:val="24"/>
          <w:lang w:val="en-US"/>
        </w:rPr>
      </w:pPr>
      <w:r>
        <w:rPr>
          <w:rFonts w:eastAsiaTheme="minorEastAsia"/>
          <w:szCs w:val="24"/>
          <w:lang w:val="en-US"/>
        </w:rPr>
        <w:lastRenderedPageBreak/>
        <w:t xml:space="preserve">On the other hand, </w:t>
      </w:r>
      <w:r w:rsidR="00EE1B32">
        <w:rPr>
          <w:rFonts w:eastAsiaTheme="minorEastAsia"/>
          <w:szCs w:val="24"/>
          <w:lang w:val="en-US"/>
        </w:rPr>
        <w:t xml:space="preserve">indication of candidate SSB index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r>
          <w:rPr>
            <w:rFonts w:ascii="Cambria Math" w:eastAsiaTheme="minorEastAsia" w:hAnsi="Cambria Math"/>
            <w:szCs w:val="24"/>
            <w:lang w:val="en-US"/>
          </w:rPr>
          <m:t>&gt;64</m:t>
        </m:r>
      </m:oMath>
      <w:r w:rsidR="00EE1B32">
        <w:rPr>
          <w:rFonts w:eastAsiaTheme="minorEastAsia" w:hint="eastAsia"/>
          <w:szCs w:val="24"/>
          <w:lang w:val="en-US"/>
        </w:rPr>
        <w:t xml:space="preserve"> </w:t>
      </w:r>
      <w:r w:rsidR="00EE1B32">
        <w:rPr>
          <w:rFonts w:eastAsiaTheme="minorEastAsia"/>
          <w:szCs w:val="24"/>
          <w:lang w:val="en-US"/>
        </w:rPr>
        <w:t>(e.g., 128) requires 7 bits. Basically, this means one MIB payload bit is needed</w:t>
      </w:r>
      <w:r w:rsidR="003F30AC">
        <w:rPr>
          <w:rFonts w:eastAsiaTheme="minorEastAsia"/>
          <w:szCs w:val="24"/>
          <w:lang w:val="en-US"/>
        </w:rPr>
        <w:t xml:space="preserve"> for</w:t>
      </w:r>
      <w:r w:rsidR="003664A1">
        <w:rPr>
          <w:rFonts w:eastAsiaTheme="minorEastAsia"/>
          <w:szCs w:val="24"/>
          <w:lang w:val="en-US"/>
        </w:rPr>
        <w:t xml:space="preserve">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oMath>
      <w:r w:rsidR="003F30AC">
        <w:rPr>
          <w:rFonts w:eastAsiaTheme="minorEastAsia"/>
          <w:szCs w:val="24"/>
          <w:lang w:val="en-US"/>
        </w:rPr>
        <w:t xml:space="preserve"> </w:t>
      </w:r>
      <w:r w:rsidR="003664A1">
        <w:rPr>
          <w:rFonts w:eastAsiaTheme="minorEastAsia"/>
          <w:szCs w:val="24"/>
          <w:lang w:val="en-US"/>
        </w:rPr>
        <w:t>indication, together with other 6 bits</w:t>
      </w:r>
      <w:r w:rsidR="00EE1B32">
        <w:rPr>
          <w:rFonts w:eastAsiaTheme="minorEastAsia"/>
          <w:szCs w:val="24"/>
          <w:lang w:val="en-US"/>
        </w:rPr>
        <w:t>. In addition, one or two MIB payload bits are required for Q related information. For example, it was proposed to use two bits for indication four Q values, e.g., {8, 16, 32, 64}. Currently, two</w:t>
      </w:r>
      <w:r w:rsidR="003645C7">
        <w:rPr>
          <w:rFonts w:eastAsiaTheme="minorEastAsia"/>
          <w:szCs w:val="24"/>
          <w:lang w:val="en-US"/>
        </w:rPr>
        <w:t xml:space="preserve"> MIB payload</w:t>
      </w:r>
      <w:r w:rsidR="00EE1B32">
        <w:rPr>
          <w:rFonts w:eastAsiaTheme="minorEastAsia"/>
          <w:szCs w:val="24"/>
          <w:lang w:val="en-US"/>
        </w:rPr>
        <w:t xml:space="preserve"> bits can be repurposed from the bit for </w:t>
      </w:r>
      <w:r w:rsidR="00EE1B32" w:rsidRPr="001B79BC">
        <w:rPr>
          <w:rFonts w:eastAsiaTheme="minorEastAsia"/>
          <w:i/>
          <w:szCs w:val="24"/>
          <w:lang w:val="en-US"/>
        </w:rPr>
        <w:t>subCarrierSpacingCommon</w:t>
      </w:r>
      <w:r w:rsidR="00EE1B32">
        <w:rPr>
          <w:rFonts w:eastAsiaTheme="minorEastAsia"/>
          <w:szCs w:val="24"/>
          <w:lang w:val="en-US"/>
        </w:rPr>
        <w:t xml:space="preserve"> indication</w:t>
      </w:r>
      <w:r w:rsidR="00EE1B32">
        <w:rPr>
          <w:rFonts w:eastAsiaTheme="minorEastAsia" w:hint="eastAsia"/>
          <w:szCs w:val="24"/>
          <w:lang w:val="en-US"/>
        </w:rPr>
        <w:t xml:space="preserve"> </w:t>
      </w:r>
      <w:r w:rsidR="00EE1B32">
        <w:rPr>
          <w:rFonts w:eastAsiaTheme="minorEastAsia"/>
          <w:szCs w:val="24"/>
          <w:lang w:val="en-US"/>
        </w:rPr>
        <w:t xml:space="preserve">and the LSB for </w:t>
      </w:r>
      <w:r w:rsidR="00EE1B32" w:rsidRPr="001B79BC">
        <w:rPr>
          <w:rFonts w:eastAsiaTheme="minorEastAsia"/>
          <w:i/>
          <w:szCs w:val="24"/>
          <w:lang w:val="en-US"/>
        </w:rPr>
        <w:t>ssb-SubcarrierOffset</w:t>
      </w:r>
      <w:r w:rsidR="00EE1B32">
        <w:rPr>
          <w:rFonts w:eastAsiaTheme="minorEastAsia"/>
          <w:szCs w:val="24"/>
          <w:lang w:val="en-US"/>
        </w:rPr>
        <w:t xml:space="preserve"> indication. Then, the problem is one more</w:t>
      </w:r>
      <w:r w:rsidR="003645C7">
        <w:rPr>
          <w:rFonts w:eastAsiaTheme="minorEastAsia"/>
          <w:szCs w:val="24"/>
          <w:lang w:val="en-US"/>
        </w:rPr>
        <w:t xml:space="preserve"> MIB payload</w:t>
      </w:r>
      <w:r w:rsidR="00EE1B32">
        <w:rPr>
          <w:rFonts w:eastAsiaTheme="minorEastAsia"/>
          <w:szCs w:val="24"/>
          <w:lang w:val="en-US"/>
        </w:rPr>
        <w:t xml:space="preserve"> bit is needed</w:t>
      </w:r>
      <w:r w:rsidR="00A93054">
        <w:rPr>
          <w:rFonts w:eastAsiaTheme="minorEastAsia"/>
          <w:szCs w:val="24"/>
          <w:lang w:val="en-US"/>
        </w:rPr>
        <w:t xml:space="preserve">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oMath>
      <w:r w:rsidR="00A93054">
        <w:rPr>
          <w:rFonts w:eastAsiaTheme="minorEastAsia" w:hint="eastAsia"/>
          <w:szCs w:val="24"/>
          <w:lang w:val="en-US"/>
        </w:rPr>
        <w:t xml:space="preserve"> </w:t>
      </w:r>
      <w:r w:rsidR="00A93054">
        <w:rPr>
          <w:rFonts w:eastAsiaTheme="minorEastAsia"/>
          <w:szCs w:val="24"/>
          <w:lang w:val="en-US"/>
        </w:rPr>
        <w:t>and Q indication</w:t>
      </w:r>
      <w:r w:rsidR="003645C7">
        <w:rPr>
          <w:rFonts w:eastAsiaTheme="minorEastAsia"/>
          <w:szCs w:val="24"/>
          <w:lang w:val="en-US"/>
        </w:rPr>
        <w:t xml:space="preserve"> (3 bits) than that can be repurposed (2 bits)</w:t>
      </w:r>
      <w:r w:rsidR="00EE1B32">
        <w:rPr>
          <w:rFonts w:eastAsiaTheme="minorEastAsia"/>
          <w:szCs w:val="24"/>
          <w:lang w:val="en-US"/>
        </w:rPr>
        <w:t>.</w:t>
      </w:r>
    </w:p>
    <w:p w14:paraId="0C66C966" w14:textId="682F9F59" w:rsidR="00EB1FDD" w:rsidRPr="003645C7" w:rsidRDefault="00EB1FDD" w:rsidP="004852D6">
      <w:pPr>
        <w:adjustRightInd w:val="0"/>
        <w:spacing w:after="0" w:afterAutospacing="0"/>
        <w:rPr>
          <w:rFonts w:eastAsiaTheme="minorEastAsia"/>
          <w:szCs w:val="24"/>
          <w:lang w:val="en-US"/>
        </w:rPr>
      </w:pPr>
    </w:p>
    <w:p w14:paraId="060106A8" w14:textId="788B4A4E" w:rsidR="00EE1B32" w:rsidRDefault="006A5DEE" w:rsidP="004852D6">
      <w:pPr>
        <w:adjustRightInd w:val="0"/>
        <w:spacing w:after="0" w:afterAutospacing="0"/>
        <w:rPr>
          <w:rFonts w:eastAsiaTheme="minorEastAsia"/>
          <w:szCs w:val="24"/>
          <w:lang w:val="en-US"/>
        </w:rPr>
      </w:pPr>
      <w:r>
        <w:rPr>
          <w:rFonts w:eastAsiaTheme="minorEastAsia"/>
          <w:szCs w:val="24"/>
          <w:lang w:val="en-US"/>
        </w:rPr>
        <w:t>S</w:t>
      </w:r>
      <w:r w:rsidR="00EE1B32">
        <w:rPr>
          <w:rFonts w:eastAsiaTheme="minorEastAsia"/>
          <w:szCs w:val="24"/>
          <w:lang w:val="en-US"/>
        </w:rPr>
        <w:t>ince it is not preferable to use the reserved bit in MIB</w:t>
      </w:r>
      <w:r w:rsidR="00D70F9E">
        <w:rPr>
          <w:rFonts w:eastAsiaTheme="minorEastAsia"/>
          <w:szCs w:val="24"/>
          <w:lang w:val="en-US"/>
        </w:rPr>
        <w:t xml:space="preserve"> and it is difficult to repurpose other MIB payload bits</w:t>
      </w:r>
      <w:r w:rsidR="00EE1B32">
        <w:rPr>
          <w:rFonts w:eastAsiaTheme="minorEastAsia"/>
          <w:szCs w:val="24"/>
          <w:lang w:val="en-US"/>
        </w:rPr>
        <w:t>, compressing information for Q related indication could be a solution to the above problem. More specifically, only one MIB payload bit (instead of two bits) is used to indicate Q’ = {8, 32}, where Q’ = 8 for Q = {8, 16} and Q’ = 32 for Q = {32, 64}.</w:t>
      </w:r>
      <w:r w:rsidR="00530A19">
        <w:rPr>
          <w:rFonts w:eastAsiaTheme="minorEastAsia"/>
          <w:szCs w:val="24"/>
          <w:lang w:val="en-US"/>
        </w:rPr>
        <w:t xml:space="preserve"> </w:t>
      </w:r>
      <w:r w:rsidR="00530A19">
        <w:rPr>
          <w:rFonts w:eastAsiaTheme="minorEastAsia" w:hint="eastAsia"/>
          <w:szCs w:val="24"/>
          <w:lang w:val="en-US"/>
        </w:rPr>
        <w:t>T</w:t>
      </w:r>
      <w:r w:rsidR="00530A19">
        <w:rPr>
          <w:rFonts w:eastAsiaTheme="minorEastAsia"/>
          <w:szCs w:val="24"/>
          <w:lang w:val="en-US"/>
        </w:rPr>
        <w:t xml:space="preserve">hat is, only a part of Q information (1 bit out of 2 bits) is indicated by MIB. The complete Q information can be indicated by SIB1 or can be obtained by combining Q’ and the remained 1 bit that is indicated by SIB1. </w:t>
      </w:r>
      <w:r w:rsidR="00EF1799">
        <w:rPr>
          <w:rFonts w:eastAsiaTheme="minorEastAsia"/>
          <w:szCs w:val="24"/>
          <w:lang w:val="en-US"/>
        </w:rPr>
        <w:t xml:space="preserve"> Before decoding</w:t>
      </w:r>
      <w:r w:rsidR="00810A00">
        <w:rPr>
          <w:rFonts w:eastAsiaTheme="minorEastAsia"/>
          <w:szCs w:val="24"/>
          <w:lang w:val="en-US"/>
        </w:rPr>
        <w:t xml:space="preserve"> SIB1</w:t>
      </w:r>
      <w:r w:rsidR="00EF1799">
        <w:rPr>
          <w:rFonts w:eastAsiaTheme="minorEastAsia"/>
          <w:szCs w:val="24"/>
          <w:lang w:val="en-US"/>
        </w:rPr>
        <w:t xml:space="preserve">, the UE makes QCL assumption based on the indicated Q’ value. </w:t>
      </w:r>
      <w:r w:rsidR="00810A00">
        <w:rPr>
          <w:rFonts w:eastAsiaTheme="minorEastAsia"/>
          <w:szCs w:val="24"/>
          <w:lang w:val="en-US"/>
        </w:rPr>
        <w:t>Although f</w:t>
      </w:r>
      <w:r w:rsidR="00920AD5">
        <w:rPr>
          <w:rFonts w:eastAsiaTheme="minorEastAsia"/>
          <w:szCs w:val="24"/>
          <w:lang w:val="en-US"/>
        </w:rPr>
        <w:t>or some cases, the UE may need to perform extra PDCCH blind decoding, it</w:t>
      </w:r>
      <w:r w:rsidR="00810A00">
        <w:rPr>
          <w:rFonts w:eastAsiaTheme="minorEastAsia"/>
          <w:szCs w:val="24"/>
          <w:lang w:val="en-US"/>
        </w:rPr>
        <w:t xml:space="preserve"> can work</w:t>
      </w:r>
      <w:r w:rsidR="00920AD5">
        <w:rPr>
          <w:rFonts w:eastAsiaTheme="minorEastAsia"/>
          <w:szCs w:val="24"/>
          <w:lang w:val="en-US"/>
        </w:rPr>
        <w:t xml:space="preserve"> from specification point of view. The obvious benefit is that no extra MIB payload</w:t>
      </w:r>
      <w:r w:rsidR="006941EF">
        <w:rPr>
          <w:rFonts w:eastAsiaTheme="minorEastAsia"/>
          <w:szCs w:val="24"/>
          <w:lang w:val="en-US"/>
        </w:rPr>
        <w:t xml:space="preserve"> bit</w:t>
      </w:r>
      <w:r w:rsidR="00920AD5">
        <w:rPr>
          <w:rFonts w:eastAsiaTheme="minorEastAsia"/>
          <w:szCs w:val="24"/>
          <w:lang w:val="en-US"/>
        </w:rPr>
        <w:t xml:space="preserve"> is required.</w:t>
      </w:r>
    </w:p>
    <w:p w14:paraId="070A4FE3" w14:textId="77777777" w:rsidR="00125614" w:rsidRDefault="00125614" w:rsidP="004852D6">
      <w:pPr>
        <w:adjustRightInd w:val="0"/>
        <w:spacing w:after="0" w:afterAutospacing="0"/>
        <w:rPr>
          <w:rFonts w:eastAsiaTheme="minorEastAsia"/>
          <w:szCs w:val="24"/>
          <w:lang w:val="en-US"/>
        </w:rPr>
      </w:pPr>
    </w:p>
    <w:p w14:paraId="2A0D977B" w14:textId="0BF416D6" w:rsidR="0008265B" w:rsidRDefault="0008265B" w:rsidP="0008265B">
      <w:pPr>
        <w:adjustRightInd w:val="0"/>
        <w:spacing w:after="0" w:afterAutospacing="0"/>
        <w:rPr>
          <w:rFonts w:eastAsiaTheme="minorEastAsia"/>
          <w:szCs w:val="24"/>
          <w:lang w:val="en-US"/>
        </w:rPr>
      </w:pPr>
      <w:r w:rsidRPr="00747C79">
        <w:rPr>
          <w:rFonts w:eastAsiaTheme="minorEastAsia"/>
          <w:b/>
          <w:szCs w:val="24"/>
          <w:lang w:val="en-US"/>
        </w:rPr>
        <w:t>Proposal 2:</w:t>
      </w:r>
      <w:r>
        <w:rPr>
          <w:rFonts w:eastAsiaTheme="minorEastAsia"/>
          <w:szCs w:val="24"/>
          <w:lang w:val="en-US"/>
        </w:rPr>
        <w:t xml:space="preserve"> One MIB payload bit is used for indication of candidate SSB index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r>
          <w:rPr>
            <w:rFonts w:ascii="Cambria Math" w:eastAsiaTheme="minorEastAsia" w:hAnsi="Cambria Math"/>
            <w:szCs w:val="24"/>
            <w:lang w:val="en-US"/>
          </w:rPr>
          <m:t>&gt;64</m:t>
        </m:r>
      </m:oMath>
      <w:r>
        <w:rPr>
          <w:rFonts w:eastAsiaTheme="minorEastAsia" w:hint="eastAsia"/>
          <w:szCs w:val="24"/>
          <w:lang w:val="en-US"/>
        </w:rPr>
        <w:t>.</w:t>
      </w:r>
      <w:r>
        <w:rPr>
          <w:rFonts w:eastAsiaTheme="minorEastAsia"/>
          <w:szCs w:val="24"/>
          <w:lang w:val="en-US"/>
        </w:rPr>
        <w:t xml:space="preserve"> Another MIB payload bit indicates Q related information. DBTW enabled/disabled is not explicitly indicated via MIB. These two bits are repurposed from</w:t>
      </w:r>
      <w:r w:rsidR="00EE131D">
        <w:rPr>
          <w:rFonts w:eastAsiaTheme="minorEastAsia"/>
          <w:szCs w:val="24"/>
          <w:lang w:val="en-US"/>
        </w:rPr>
        <w:t xml:space="preserve"> the bit for</w:t>
      </w:r>
      <w:r>
        <w:rPr>
          <w:rFonts w:eastAsiaTheme="minorEastAsia"/>
          <w:szCs w:val="24"/>
          <w:lang w:val="en-US"/>
        </w:rPr>
        <w:t xml:space="preserve"> </w:t>
      </w:r>
      <w:r w:rsidRPr="001B79BC">
        <w:rPr>
          <w:rFonts w:eastAsiaTheme="minorEastAsia"/>
          <w:i/>
          <w:szCs w:val="24"/>
          <w:lang w:val="en-US"/>
        </w:rPr>
        <w:t>subCarrierSpacingCommon</w:t>
      </w:r>
      <w:r w:rsidR="00EE131D">
        <w:rPr>
          <w:rFonts w:eastAsiaTheme="minorEastAsia"/>
          <w:szCs w:val="24"/>
          <w:lang w:val="en-US"/>
        </w:rPr>
        <w:t xml:space="preserve"> indication</w:t>
      </w:r>
      <w:r>
        <w:rPr>
          <w:rFonts w:eastAsiaTheme="minorEastAsia" w:hint="eastAsia"/>
          <w:szCs w:val="24"/>
          <w:lang w:val="en-US"/>
        </w:rPr>
        <w:t xml:space="preserve"> </w:t>
      </w:r>
      <w:r>
        <w:rPr>
          <w:rFonts w:eastAsiaTheme="minorEastAsia"/>
          <w:szCs w:val="24"/>
          <w:lang w:val="en-US"/>
        </w:rPr>
        <w:t xml:space="preserve">and the LSB for </w:t>
      </w:r>
      <w:r w:rsidRPr="001B79BC">
        <w:rPr>
          <w:rFonts w:eastAsiaTheme="minorEastAsia"/>
          <w:i/>
          <w:szCs w:val="24"/>
          <w:lang w:val="en-US"/>
        </w:rPr>
        <w:t>ssb-SubcarrierOffset</w:t>
      </w:r>
      <w:r w:rsidR="00EE131D">
        <w:rPr>
          <w:rFonts w:eastAsiaTheme="minorEastAsia"/>
          <w:szCs w:val="24"/>
          <w:lang w:val="en-US"/>
        </w:rPr>
        <w:t xml:space="preserve"> indication.</w:t>
      </w:r>
    </w:p>
    <w:p w14:paraId="3D58BE93" w14:textId="1093DE41" w:rsidR="0008265B" w:rsidRDefault="0008265B" w:rsidP="004852D6">
      <w:pPr>
        <w:adjustRightInd w:val="0"/>
        <w:spacing w:after="0" w:afterAutospacing="0"/>
        <w:rPr>
          <w:rFonts w:eastAsiaTheme="minorEastAsia"/>
          <w:szCs w:val="24"/>
          <w:lang w:val="en-US"/>
        </w:rPr>
      </w:pPr>
    </w:p>
    <w:p w14:paraId="20098B42" w14:textId="77777777" w:rsidR="00A6323D" w:rsidRPr="004852D6" w:rsidRDefault="00A6323D">
      <w:pPr>
        <w:adjustRightInd w:val="0"/>
        <w:spacing w:after="0" w:afterAutospacing="0"/>
        <w:rPr>
          <w:rFonts w:eastAsiaTheme="minorEastAsia"/>
          <w:szCs w:val="24"/>
          <w:lang w:val="en-US"/>
        </w:rPr>
      </w:pPr>
    </w:p>
    <w:p w14:paraId="2930218B" w14:textId="77777777" w:rsidR="00A6323D" w:rsidRPr="00A85910" w:rsidRDefault="00A85910" w:rsidP="00A85910">
      <w:pPr>
        <w:pStyle w:val="10"/>
        <w:numPr>
          <w:ilvl w:val="1"/>
          <w:numId w:val="13"/>
        </w:numPr>
        <w:spacing w:before="0" w:after="180"/>
        <w:rPr>
          <w:rFonts w:ascii="Times New Roman" w:hAnsi="Times New Roman"/>
          <w:sz w:val="28"/>
        </w:rPr>
      </w:pPr>
      <w:r w:rsidRPr="00A85910">
        <w:rPr>
          <w:rFonts w:ascii="Times New Roman" w:hAnsi="Times New Roman" w:hint="eastAsia"/>
          <w:sz w:val="28"/>
        </w:rPr>
        <w:t>S</w:t>
      </w:r>
      <w:r w:rsidRPr="00A85910">
        <w:rPr>
          <w:rFonts w:ascii="Times New Roman" w:hAnsi="Times New Roman"/>
          <w:sz w:val="28"/>
        </w:rPr>
        <w:t>SB resource pattern</w:t>
      </w:r>
    </w:p>
    <w:p w14:paraId="4C1B4805" w14:textId="2E7244CA" w:rsidR="00FF6B3B" w:rsidRDefault="00376971">
      <w:pPr>
        <w:adjustRightInd w:val="0"/>
        <w:spacing w:after="0" w:afterAutospacing="0"/>
        <w:rPr>
          <w:rFonts w:eastAsiaTheme="minorEastAsia"/>
          <w:szCs w:val="24"/>
          <w:lang w:val="en-US"/>
        </w:rPr>
      </w:pPr>
      <w:r>
        <w:rPr>
          <w:rFonts w:eastAsiaTheme="minorEastAsia" w:hint="eastAsia"/>
          <w:szCs w:val="24"/>
          <w:lang w:val="en-US"/>
        </w:rPr>
        <w:t>T</w:t>
      </w:r>
      <w:r>
        <w:rPr>
          <w:rFonts w:eastAsiaTheme="minorEastAsia"/>
          <w:szCs w:val="24"/>
          <w:lang w:val="en-US"/>
        </w:rPr>
        <w:t>he following agreement</w:t>
      </w:r>
      <w:r w:rsidR="001A08E6">
        <w:rPr>
          <w:rFonts w:eastAsiaTheme="minorEastAsia"/>
          <w:szCs w:val="24"/>
          <w:lang w:val="en-US"/>
        </w:rPr>
        <w:t xml:space="preserve"> on the </w:t>
      </w:r>
      <w:bookmarkStart w:id="2" w:name="_Hlk83195923"/>
      <w:r w:rsidR="001A08E6">
        <w:rPr>
          <w:rFonts w:eastAsiaTheme="minorEastAsia"/>
          <w:szCs w:val="24"/>
          <w:lang w:val="en-US"/>
        </w:rPr>
        <w:t>new SSB pattern for 480kHz and 960kHz SCS</w:t>
      </w:r>
      <w:r>
        <w:rPr>
          <w:rFonts w:eastAsiaTheme="minorEastAsia"/>
          <w:szCs w:val="24"/>
          <w:lang w:val="en-US"/>
        </w:rPr>
        <w:t xml:space="preserve"> </w:t>
      </w:r>
      <w:r w:rsidR="001A08E6">
        <w:rPr>
          <w:rFonts w:eastAsiaTheme="minorEastAsia"/>
          <w:szCs w:val="24"/>
          <w:lang w:val="en-US"/>
        </w:rPr>
        <w:t>has been</w:t>
      </w:r>
      <w:bookmarkEnd w:id="2"/>
      <w:r w:rsidR="001A08E6">
        <w:rPr>
          <w:rFonts w:eastAsiaTheme="minorEastAsia"/>
          <w:szCs w:val="24"/>
          <w:lang w:val="en-US"/>
        </w:rPr>
        <w:t xml:space="preserve"> achieved in RAN1 106</w:t>
      </w:r>
      <w:r>
        <w:rPr>
          <w:rFonts w:eastAsiaTheme="minorEastAsia"/>
          <w:szCs w:val="24"/>
          <w:lang w:val="en-US"/>
        </w:rPr>
        <w:t xml:space="preserve">-e: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3"/>
      </w:tblGrid>
      <w:tr w:rsidR="00FF6B3B" w14:paraId="796F2D4B" w14:textId="77777777" w:rsidTr="00FF6B3B">
        <w:trPr>
          <w:trHeight w:val="2132"/>
        </w:trPr>
        <w:tc>
          <w:tcPr>
            <w:tcW w:w="9923" w:type="dxa"/>
          </w:tcPr>
          <w:p w14:paraId="5AEE1F45" w14:textId="77777777" w:rsidR="001A08E6" w:rsidRPr="001A08E6" w:rsidRDefault="001A08E6" w:rsidP="001A08E6">
            <w:pPr>
              <w:rPr>
                <w:iCs/>
                <w:sz w:val="22"/>
                <w:szCs w:val="22"/>
                <w:lang w:eastAsia="x-none"/>
              </w:rPr>
            </w:pPr>
            <w:r w:rsidRPr="001A08E6">
              <w:rPr>
                <w:iCs/>
                <w:sz w:val="22"/>
                <w:szCs w:val="22"/>
                <w:highlight w:val="green"/>
                <w:lang w:eastAsia="x-none"/>
              </w:rPr>
              <w:t>Agreement:</w:t>
            </w:r>
          </w:p>
          <w:p w14:paraId="7C327780" w14:textId="77777777" w:rsidR="001A08E6" w:rsidRPr="001A08E6" w:rsidRDefault="001A08E6" w:rsidP="001A08E6">
            <w:pPr>
              <w:pStyle w:val="aff9"/>
              <w:numPr>
                <w:ilvl w:val="0"/>
                <w:numId w:val="37"/>
              </w:numPr>
              <w:snapToGrid/>
              <w:spacing w:after="0" w:afterAutospacing="0" w:line="259" w:lineRule="auto"/>
              <w:ind w:leftChars="0"/>
              <w:jc w:val="left"/>
              <w:rPr>
                <w:rFonts w:eastAsia="Times New Roman"/>
                <w:sz w:val="22"/>
                <w:szCs w:val="22"/>
                <w:lang w:eastAsia="zh-CN"/>
              </w:rPr>
            </w:pPr>
            <w:r w:rsidRPr="001A08E6">
              <w:rPr>
                <w:rFonts w:eastAsia="Times New Roman"/>
                <w:sz w:val="22"/>
                <w:szCs w:val="22"/>
                <w:lang w:eastAsia="zh-CN"/>
              </w:rPr>
              <w:t xml:space="preserve">For </w:t>
            </w:r>
            <w:r w:rsidRPr="001A08E6">
              <w:rPr>
                <w:sz w:val="22"/>
                <w:szCs w:val="22"/>
                <w:lang w:eastAsia="zh-CN"/>
              </w:rPr>
              <w:t>480kHz and 960kHz sub-carrier spacing, f</w:t>
            </w:r>
            <w:r w:rsidRPr="001A08E6">
              <w:rPr>
                <w:rFonts w:eastAsia="Times New Roman"/>
                <w:sz w:val="22"/>
                <w:szCs w:val="22"/>
                <w:lang w:eastAsia="zh-CN"/>
              </w:rPr>
              <w:t>irst symbols of the candidate SSB have index {2, X} + 14*n, where index 0 corresponds to the first symbol of the first slot in a half-frame.</w:t>
            </w:r>
          </w:p>
          <w:p w14:paraId="371F56BF" w14:textId="77777777" w:rsidR="001A08E6" w:rsidRPr="001A08E6" w:rsidRDefault="001A08E6" w:rsidP="001A08E6">
            <w:pPr>
              <w:pStyle w:val="a5"/>
              <w:spacing w:after="0"/>
              <w:ind w:left="800"/>
              <w:jc w:val="center"/>
              <w:rPr>
                <w:rFonts w:ascii="Times New Roman" w:hAnsi="Times New Roman"/>
                <w:sz w:val="22"/>
                <w:szCs w:val="22"/>
                <w:lang w:eastAsia="zh-CN"/>
              </w:rPr>
            </w:pPr>
            <w:r w:rsidRPr="001A08E6">
              <w:rPr>
                <w:rFonts w:ascii="Times New Roman" w:hAnsi="Times New Roman"/>
                <w:sz w:val="22"/>
                <w:szCs w:val="22"/>
              </w:rPr>
              <w:object w:dxaOrig="8735" w:dyaOrig="1142" w14:anchorId="5BEE2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57pt" o:ole="">
                  <v:imagedata r:id="rId8" o:title=""/>
                </v:shape>
                <o:OLEObject Type="Embed" ProgID="Visio.Drawing.15" ShapeID="_x0000_i1025" DrawAspect="Content" ObjectID="_1694592948" r:id="rId9"/>
              </w:object>
            </w:r>
          </w:p>
          <w:p w14:paraId="484FB0EE" w14:textId="77777777" w:rsidR="001A08E6" w:rsidRPr="001A08E6" w:rsidRDefault="001A08E6" w:rsidP="001A08E6">
            <w:pPr>
              <w:pStyle w:val="a5"/>
              <w:spacing w:after="0"/>
              <w:ind w:left="800"/>
              <w:rPr>
                <w:rFonts w:ascii="Times New Roman" w:hAnsi="Times New Roman"/>
                <w:sz w:val="22"/>
                <w:szCs w:val="22"/>
                <w:lang w:eastAsia="zh-CN"/>
              </w:rPr>
            </w:pPr>
          </w:p>
          <w:p w14:paraId="3443889B" w14:textId="77777777" w:rsidR="001A08E6" w:rsidRPr="001A08E6" w:rsidRDefault="001A08E6" w:rsidP="001A08E6">
            <w:pPr>
              <w:pStyle w:val="a5"/>
              <w:numPr>
                <w:ilvl w:val="0"/>
                <w:numId w:val="38"/>
              </w:numPr>
              <w:overflowPunct w:val="0"/>
              <w:autoSpaceDE w:val="0"/>
              <w:autoSpaceDN w:val="0"/>
              <w:adjustRightInd w:val="0"/>
              <w:spacing w:after="0" w:line="259" w:lineRule="auto"/>
              <w:ind w:left="1160"/>
              <w:textAlignment w:val="baseline"/>
              <w:rPr>
                <w:rFonts w:ascii="Times New Roman" w:hAnsi="Times New Roman"/>
                <w:sz w:val="22"/>
                <w:szCs w:val="22"/>
                <w:lang w:eastAsia="zh-CN"/>
              </w:rPr>
            </w:pPr>
            <w:r w:rsidRPr="001A08E6">
              <w:rPr>
                <w:rFonts w:ascii="Times New Roman" w:hAnsi="Times New Roman"/>
                <w:sz w:val="22"/>
                <w:szCs w:val="22"/>
                <w:lang w:eastAsia="zh-CN"/>
              </w:rPr>
              <w:t>Alt 1: X = 8</w:t>
            </w:r>
          </w:p>
          <w:p w14:paraId="1DDC7C99" w14:textId="77777777" w:rsidR="001A08E6" w:rsidRPr="001A08E6" w:rsidRDefault="001A08E6" w:rsidP="001A08E6">
            <w:pPr>
              <w:pStyle w:val="a5"/>
              <w:numPr>
                <w:ilvl w:val="0"/>
                <w:numId w:val="38"/>
              </w:numPr>
              <w:overflowPunct w:val="0"/>
              <w:autoSpaceDE w:val="0"/>
              <w:autoSpaceDN w:val="0"/>
              <w:adjustRightInd w:val="0"/>
              <w:spacing w:after="0" w:line="259" w:lineRule="auto"/>
              <w:ind w:left="1160"/>
              <w:textAlignment w:val="baseline"/>
              <w:rPr>
                <w:rFonts w:ascii="Times New Roman" w:hAnsi="Times New Roman"/>
                <w:sz w:val="22"/>
                <w:szCs w:val="22"/>
                <w:lang w:eastAsia="zh-CN"/>
              </w:rPr>
            </w:pPr>
            <w:r w:rsidRPr="001A08E6">
              <w:rPr>
                <w:rFonts w:ascii="Times New Roman" w:hAnsi="Times New Roman"/>
                <w:sz w:val="22"/>
                <w:szCs w:val="22"/>
                <w:lang w:eastAsia="zh-CN"/>
              </w:rPr>
              <w:t>Alt 2: X = 9</w:t>
            </w:r>
          </w:p>
          <w:p w14:paraId="2EA4CEB4" w14:textId="77777777" w:rsidR="001A08E6" w:rsidRPr="001A08E6" w:rsidRDefault="001A08E6" w:rsidP="001A08E6">
            <w:pPr>
              <w:rPr>
                <w:iCs/>
                <w:sz w:val="22"/>
                <w:szCs w:val="22"/>
                <w:lang w:eastAsia="x-none"/>
              </w:rPr>
            </w:pPr>
          </w:p>
          <w:p w14:paraId="039A900F" w14:textId="77777777" w:rsidR="001A08E6" w:rsidRPr="001A08E6" w:rsidRDefault="001A08E6" w:rsidP="001A08E6">
            <w:pPr>
              <w:rPr>
                <w:iCs/>
                <w:sz w:val="22"/>
                <w:szCs w:val="22"/>
                <w:lang w:eastAsia="x-none"/>
              </w:rPr>
            </w:pPr>
            <w:r w:rsidRPr="001A08E6">
              <w:rPr>
                <w:iCs/>
                <w:sz w:val="22"/>
                <w:szCs w:val="22"/>
                <w:highlight w:val="green"/>
                <w:lang w:eastAsia="x-none"/>
              </w:rPr>
              <w:t>Agreement:</w:t>
            </w:r>
          </w:p>
          <w:p w14:paraId="171E1DF0" w14:textId="27E05DA0" w:rsidR="00FF6B3B" w:rsidRPr="001A08E6" w:rsidRDefault="001A08E6" w:rsidP="001A08E6">
            <w:pPr>
              <w:pStyle w:val="aff9"/>
              <w:spacing w:line="259" w:lineRule="auto"/>
              <w:ind w:leftChars="0" w:left="0"/>
              <w:rPr>
                <w:rFonts w:eastAsia="Times New Roman"/>
                <w:szCs w:val="28"/>
                <w:lang w:eastAsia="zh-CN"/>
              </w:rPr>
            </w:pPr>
            <w:r w:rsidRPr="001A08E6">
              <w:rPr>
                <w:rFonts w:eastAsia="Times New Roman"/>
                <w:sz w:val="22"/>
                <w:szCs w:val="22"/>
                <w:lang w:eastAsia="zh-CN"/>
              </w:rPr>
              <w:t xml:space="preserve">For </w:t>
            </w:r>
            <w:r w:rsidRPr="001A08E6">
              <w:rPr>
                <w:sz w:val="22"/>
                <w:szCs w:val="22"/>
                <w:lang w:eastAsia="zh-CN"/>
              </w:rPr>
              <w:t>480kHz and 960kHz sub-carrier spacing, f</w:t>
            </w:r>
            <w:r w:rsidRPr="001A08E6">
              <w:rPr>
                <w:rFonts w:eastAsia="Times New Roman"/>
                <w:sz w:val="22"/>
                <w:szCs w:val="22"/>
                <w:lang w:eastAsia="zh-CN"/>
              </w:rPr>
              <w:t>irst symbols of the candidate SSB have index {2, 9} + 14*n, where index 0 corresponds to the first symbol of the first slot in a half-frame.</w:t>
            </w:r>
          </w:p>
        </w:tc>
      </w:tr>
    </w:tbl>
    <w:p w14:paraId="724650DB" w14:textId="77777777" w:rsidR="00FF6B3B" w:rsidRPr="00FF6B3B" w:rsidRDefault="00FF6B3B">
      <w:pPr>
        <w:adjustRightInd w:val="0"/>
        <w:spacing w:after="0" w:afterAutospacing="0"/>
        <w:rPr>
          <w:rFonts w:eastAsiaTheme="minorEastAsia"/>
          <w:szCs w:val="24"/>
          <w:lang w:val="en-US"/>
        </w:rPr>
      </w:pPr>
    </w:p>
    <w:p w14:paraId="1218136E" w14:textId="77777777" w:rsidR="00FF6B3B" w:rsidRDefault="00FF6B3B">
      <w:pPr>
        <w:adjustRightInd w:val="0"/>
        <w:spacing w:after="0" w:afterAutospacing="0"/>
        <w:rPr>
          <w:rFonts w:eastAsiaTheme="minorEastAsia"/>
          <w:szCs w:val="24"/>
          <w:lang w:val="en-US"/>
        </w:rPr>
      </w:pPr>
    </w:p>
    <w:p w14:paraId="1C389D24" w14:textId="1EF146D6" w:rsidR="00BD028B" w:rsidRDefault="00BD028B">
      <w:pPr>
        <w:adjustRightInd w:val="0"/>
        <w:spacing w:after="0" w:afterAutospacing="0"/>
        <w:rPr>
          <w:rFonts w:eastAsiaTheme="minorEastAsia"/>
          <w:szCs w:val="24"/>
          <w:lang w:val="en-US"/>
        </w:rPr>
      </w:pPr>
      <w:r>
        <w:rPr>
          <w:rFonts w:eastAsiaTheme="minorEastAsia" w:hint="eastAsia"/>
          <w:b/>
          <w:szCs w:val="24"/>
          <w:lang w:val="en-US"/>
        </w:rPr>
        <w:t>I</w:t>
      </w:r>
      <w:r>
        <w:rPr>
          <w:rFonts w:eastAsiaTheme="minorEastAsia"/>
          <w:b/>
          <w:szCs w:val="24"/>
          <w:lang w:val="en-US"/>
        </w:rPr>
        <w:t>ssue:</w:t>
      </w:r>
      <w:r w:rsidR="00B67071">
        <w:rPr>
          <w:rFonts w:eastAsiaTheme="minorEastAsia"/>
          <w:b/>
          <w:szCs w:val="24"/>
          <w:lang w:val="en-US"/>
        </w:rPr>
        <w:t xml:space="preserve"> </w:t>
      </w:r>
      <w:r w:rsidR="001A08E6">
        <w:rPr>
          <w:rFonts w:eastAsiaTheme="minorEastAsia"/>
          <w:szCs w:val="24"/>
          <w:lang w:val="en-US"/>
        </w:rPr>
        <w:t xml:space="preserve">to determine </w:t>
      </w:r>
      <w:r w:rsidR="00826594">
        <w:rPr>
          <w:rFonts w:eastAsiaTheme="minorEastAsia"/>
          <w:szCs w:val="24"/>
          <w:lang w:val="en-US"/>
        </w:rPr>
        <w:t xml:space="preserve">values of </w:t>
      </w:r>
      <w:r w:rsidR="00826594" w:rsidRPr="00826594">
        <w:rPr>
          <w:rFonts w:eastAsiaTheme="minorEastAsia"/>
          <w:i/>
          <w:szCs w:val="24"/>
          <w:lang w:val="en-US"/>
        </w:rPr>
        <w:t>n</w:t>
      </w:r>
    </w:p>
    <w:p w14:paraId="54FACF7E" w14:textId="5FE8B645" w:rsidR="002D11B8" w:rsidRDefault="002D11B8">
      <w:pPr>
        <w:adjustRightInd w:val="0"/>
        <w:spacing w:after="0" w:afterAutospacing="0"/>
        <w:rPr>
          <w:rFonts w:eastAsiaTheme="minorEastAsia"/>
          <w:szCs w:val="24"/>
          <w:lang w:val="en-US"/>
        </w:rPr>
      </w:pPr>
    </w:p>
    <w:p w14:paraId="7D8A0FE1" w14:textId="784CCFA5" w:rsidR="00CE1BEE" w:rsidRDefault="00104A3A">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 xml:space="preserve">n the previous meeting, the </w:t>
      </w:r>
      <w:r w:rsidRPr="00104A3A">
        <w:rPr>
          <w:rFonts w:eastAsiaTheme="minorEastAsia"/>
          <w:szCs w:val="24"/>
          <w:lang w:val="en-US"/>
        </w:rPr>
        <w:t>new SSB pattern</w:t>
      </w:r>
      <w:r>
        <w:rPr>
          <w:rFonts w:eastAsiaTheme="minorEastAsia"/>
          <w:szCs w:val="24"/>
          <w:lang w:val="en-US"/>
        </w:rPr>
        <w:t xml:space="preserve"> within a slot</w:t>
      </w:r>
      <w:r w:rsidRPr="00104A3A">
        <w:rPr>
          <w:rFonts w:eastAsiaTheme="minorEastAsia"/>
          <w:szCs w:val="24"/>
          <w:lang w:val="en-US"/>
        </w:rPr>
        <w:t xml:space="preserve"> for 480kHz and 960kHz SCS has been</w:t>
      </w:r>
      <w:r>
        <w:rPr>
          <w:rFonts w:eastAsiaTheme="minorEastAsia"/>
          <w:szCs w:val="24"/>
          <w:lang w:val="en-US"/>
        </w:rPr>
        <w:t xml:space="preserve"> determined. The consequent work will be determining </w:t>
      </w:r>
      <w:r w:rsidRPr="00104A3A">
        <w:rPr>
          <w:rFonts w:eastAsiaTheme="minorEastAsia"/>
          <w:i/>
          <w:szCs w:val="24"/>
          <w:lang w:val="en-US"/>
        </w:rPr>
        <w:t>n</w:t>
      </w:r>
      <w:r>
        <w:rPr>
          <w:rFonts w:eastAsiaTheme="minorEastAsia"/>
          <w:szCs w:val="24"/>
          <w:lang w:val="en-US"/>
        </w:rPr>
        <w:t xml:space="preserve"> values. Based on the same reason for </w:t>
      </w:r>
      <w:r w:rsidRPr="00104A3A">
        <w:rPr>
          <w:rFonts w:eastAsiaTheme="minorEastAsia"/>
          <w:i/>
          <w:szCs w:val="24"/>
          <w:lang w:val="en-US"/>
        </w:rPr>
        <w:t>n</w:t>
      </w:r>
      <w:r>
        <w:rPr>
          <w:rFonts w:eastAsiaTheme="minorEastAsia"/>
          <w:szCs w:val="24"/>
          <w:lang w:val="en-US"/>
        </w:rPr>
        <w:t xml:space="preserve"> values of SSB pattern Case D in Rel-15/Rel-16 (e.g., to accommodate UL transmissions, some slots are not allocated with SSBs), in Rel-17 gap slots between SSB slots are needed and thus values of </w:t>
      </w:r>
      <w:r w:rsidRPr="00104A3A">
        <w:rPr>
          <w:rFonts w:eastAsiaTheme="minorEastAsia"/>
          <w:i/>
          <w:szCs w:val="24"/>
          <w:lang w:val="en-US"/>
        </w:rPr>
        <w:t>n</w:t>
      </w:r>
      <w:r>
        <w:rPr>
          <w:rFonts w:eastAsiaTheme="minorEastAsia"/>
          <w:szCs w:val="24"/>
          <w:lang w:val="en-US"/>
        </w:rPr>
        <w:t xml:space="preserve"> should be </w:t>
      </w:r>
      <w:r w:rsidR="00B10365">
        <w:rPr>
          <w:rFonts w:eastAsiaTheme="minorEastAsia"/>
          <w:szCs w:val="24"/>
          <w:lang w:val="en-US"/>
        </w:rPr>
        <w:t>non-contiguous</w:t>
      </w:r>
      <w:r>
        <w:rPr>
          <w:rFonts w:eastAsiaTheme="minorEastAsia"/>
          <w:szCs w:val="24"/>
          <w:lang w:val="en-US"/>
        </w:rPr>
        <w:t>.</w:t>
      </w:r>
    </w:p>
    <w:p w14:paraId="25C740A7" w14:textId="680805AE" w:rsidR="00104A3A" w:rsidRDefault="00104A3A">
      <w:pPr>
        <w:adjustRightInd w:val="0"/>
        <w:spacing w:after="0" w:afterAutospacing="0"/>
        <w:rPr>
          <w:rFonts w:eastAsiaTheme="minorEastAsia"/>
          <w:szCs w:val="24"/>
          <w:lang w:val="en-US"/>
        </w:rPr>
      </w:pPr>
    </w:p>
    <w:p w14:paraId="16CEDB33" w14:textId="5D494A7C" w:rsidR="00104A3A" w:rsidRDefault="00104A3A">
      <w:pPr>
        <w:adjustRightInd w:val="0"/>
        <w:spacing w:after="0" w:afterAutospacing="0"/>
        <w:rPr>
          <w:rFonts w:eastAsiaTheme="minorEastAsia"/>
          <w:szCs w:val="24"/>
          <w:lang w:val="en-US"/>
        </w:rPr>
      </w:pPr>
      <w:r>
        <w:rPr>
          <w:rFonts w:eastAsiaTheme="minorEastAsia"/>
          <w:szCs w:val="24"/>
          <w:lang w:val="en-US"/>
        </w:rPr>
        <w:t>In addition, it is predicted that more symbols are required for the UL-to-DL/DL-to-UL switching time</w:t>
      </w:r>
      <w:r w:rsidR="007C6B07">
        <w:rPr>
          <w:rFonts w:eastAsiaTheme="minorEastAsia"/>
          <w:szCs w:val="24"/>
          <w:lang w:val="en-US"/>
        </w:rPr>
        <w:t xml:space="preserve"> of 480kHz or 960kHz SCS. Reflecting this requirement on the gap slots design, more gap slots</w:t>
      </w:r>
      <w:r w:rsidR="00C240DC">
        <w:rPr>
          <w:rFonts w:eastAsiaTheme="minorEastAsia"/>
          <w:szCs w:val="24"/>
          <w:lang w:val="en-US"/>
        </w:rPr>
        <w:t xml:space="preserve"> (than that of 120kHz SCS, i.e., 2 slots)</w:t>
      </w:r>
      <w:r w:rsidR="007C6B07">
        <w:rPr>
          <w:rFonts w:eastAsiaTheme="minorEastAsia"/>
          <w:szCs w:val="24"/>
          <w:lang w:val="en-US"/>
        </w:rPr>
        <w:t xml:space="preserve"> should be considered for 480kHz or 960kHz SCS. Thus, it is natural to consider 3 slots or 4 slots.</w:t>
      </w:r>
    </w:p>
    <w:p w14:paraId="4A4C681F" w14:textId="09F551B6" w:rsidR="001A08E6" w:rsidRDefault="001A08E6">
      <w:pPr>
        <w:adjustRightInd w:val="0"/>
        <w:spacing w:after="0" w:afterAutospacing="0"/>
        <w:rPr>
          <w:rFonts w:eastAsiaTheme="minorEastAsia"/>
          <w:szCs w:val="24"/>
          <w:lang w:val="en-US"/>
        </w:rPr>
      </w:pPr>
    </w:p>
    <w:p w14:paraId="234C64F2" w14:textId="713F922C" w:rsidR="00477A55" w:rsidRDefault="00477A55">
      <w:pPr>
        <w:adjustRightInd w:val="0"/>
        <w:spacing w:after="0" w:afterAutospacing="0"/>
        <w:rPr>
          <w:rFonts w:eastAsiaTheme="minorEastAsia"/>
          <w:szCs w:val="24"/>
          <w:lang w:val="en-US"/>
        </w:rPr>
      </w:pPr>
      <w:r>
        <w:rPr>
          <w:rFonts w:eastAsiaTheme="minorEastAsia"/>
          <w:b/>
          <w:szCs w:val="24"/>
          <w:lang w:val="en-US"/>
        </w:rPr>
        <w:t>Observation 1</w:t>
      </w:r>
      <w:r w:rsidRPr="00747C79">
        <w:rPr>
          <w:rFonts w:eastAsiaTheme="minorEastAsia"/>
          <w:b/>
          <w:szCs w:val="24"/>
          <w:lang w:val="en-US"/>
        </w:rPr>
        <w:t>:</w:t>
      </w:r>
      <w:r>
        <w:rPr>
          <w:rFonts w:eastAsiaTheme="minorEastAsia"/>
          <w:szCs w:val="24"/>
          <w:lang w:val="en-US"/>
        </w:rPr>
        <w:t xml:space="preserve"> The value range of </w:t>
      </w:r>
      <w:r w:rsidRPr="00477A55">
        <w:rPr>
          <w:rFonts w:eastAsiaTheme="minorEastAsia"/>
          <w:i/>
          <w:szCs w:val="24"/>
          <w:lang w:val="en-US"/>
        </w:rPr>
        <w:t>n</w:t>
      </w:r>
      <w:r>
        <w:rPr>
          <w:rFonts w:eastAsiaTheme="minorEastAsia"/>
          <w:szCs w:val="24"/>
          <w:lang w:val="en-US"/>
        </w:rPr>
        <w:t xml:space="preserve"> should be designed such that 64 SS/PBCH blocks and/or 128 candidate SS/PBCH blocks can be accommodated. </w:t>
      </w:r>
      <w:r w:rsidR="00B30375">
        <w:rPr>
          <w:rFonts w:eastAsiaTheme="minorEastAsia"/>
          <w:szCs w:val="24"/>
          <w:lang w:val="en-US"/>
        </w:rPr>
        <w:t>Non-contiguous</w:t>
      </w:r>
      <w:r>
        <w:rPr>
          <w:rFonts w:eastAsiaTheme="minorEastAsia"/>
          <w:szCs w:val="24"/>
          <w:lang w:val="en-US"/>
        </w:rPr>
        <w:t xml:space="preserve"> </w:t>
      </w:r>
      <w:r w:rsidRPr="00477A55">
        <w:rPr>
          <w:rFonts w:eastAsiaTheme="minorEastAsia"/>
          <w:i/>
          <w:szCs w:val="24"/>
          <w:lang w:val="en-US"/>
        </w:rPr>
        <w:t>n</w:t>
      </w:r>
      <w:r>
        <w:rPr>
          <w:rFonts w:eastAsiaTheme="minorEastAsia"/>
          <w:szCs w:val="24"/>
          <w:lang w:val="en-US"/>
        </w:rPr>
        <w:t xml:space="preserve"> values should be considered where the slots without SS/PBCH blocks are reserved for UL transmissions.</w:t>
      </w:r>
    </w:p>
    <w:p w14:paraId="3DF71A57" w14:textId="4BBA414A" w:rsidR="000254C7" w:rsidRDefault="000254C7">
      <w:pPr>
        <w:adjustRightInd w:val="0"/>
        <w:spacing w:after="0" w:afterAutospacing="0"/>
        <w:rPr>
          <w:rFonts w:eastAsiaTheme="minorEastAsia"/>
          <w:szCs w:val="24"/>
          <w:lang w:val="en-US"/>
        </w:rPr>
      </w:pPr>
    </w:p>
    <w:p w14:paraId="764788CA" w14:textId="77777777" w:rsidR="000254C7" w:rsidRPr="00E928F2" w:rsidRDefault="000254C7" w:rsidP="000254C7">
      <w:pPr>
        <w:adjustRightInd w:val="0"/>
        <w:spacing w:after="0" w:afterAutospacing="0"/>
        <w:rPr>
          <w:rFonts w:eastAsiaTheme="minorEastAsia"/>
          <w:szCs w:val="24"/>
          <w:lang w:val="en-US"/>
        </w:rPr>
      </w:pPr>
      <w:r>
        <w:rPr>
          <w:rFonts w:eastAsiaTheme="minorEastAsia"/>
          <w:szCs w:val="24"/>
          <w:lang w:val="en-US"/>
        </w:rPr>
        <w:t xml:space="preserve">A possible option with 4 gap slots for </w:t>
      </w:r>
      <w:r w:rsidRPr="00477A55">
        <w:rPr>
          <w:rFonts w:eastAsiaTheme="minorEastAsia"/>
          <w:szCs w:val="24"/>
          <w:lang w:val="en-US"/>
        </w:rPr>
        <w:t>operation without shared spectrum channel access</w:t>
      </w:r>
      <w:r>
        <w:rPr>
          <w:rFonts w:eastAsiaTheme="minorEastAsia"/>
          <w:szCs w:val="24"/>
          <w:lang w:val="en-US"/>
        </w:rPr>
        <w:t xml:space="preserve"> is </w:t>
      </w:r>
    </w:p>
    <w:p w14:paraId="3157B049" w14:textId="77777777" w:rsidR="000254C7" w:rsidRPr="00E928F2" w:rsidRDefault="000254C7" w:rsidP="000254C7">
      <w:pPr>
        <w:adjustRightInd w:val="0"/>
        <w:spacing w:after="0" w:afterAutospacing="0"/>
        <w:jc w:val="left"/>
        <w:rPr>
          <w:rFonts w:eastAsiaTheme="minorEastAsia"/>
          <w:szCs w:val="24"/>
          <w:lang w:val="en-US"/>
        </w:rPr>
      </w:pPr>
      <m:oMath>
        <m:r>
          <w:rPr>
            <w:rFonts w:ascii="Cambria Math" w:eastAsiaTheme="minorEastAsia" w:hAnsi="Cambria Math"/>
            <w:szCs w:val="24"/>
            <w:lang w:val="en-US"/>
          </w:rPr>
          <m:t>n</m:t>
        </m:r>
        <m:r>
          <m:rPr>
            <m:sty m:val="p"/>
          </m:rPr>
          <w:rPr>
            <w:rFonts w:ascii="Cambria Math" w:eastAsiaTheme="minorEastAsia" w:hAnsi="Cambria Math"/>
            <w:szCs w:val="24"/>
            <w:lang w:val="en-US"/>
          </w:rPr>
          <m:t xml:space="preserve"> = 0,1,2,3,4,5,6,7, 12,13,14,15,16,17,18,19, 24,25,26,27,28,29,30,31, 36,37,38,39,40,41,42,43.</m:t>
        </m:r>
      </m:oMath>
      <w:r>
        <w:rPr>
          <w:rFonts w:eastAsiaTheme="minorEastAsia" w:hint="eastAsia"/>
          <w:szCs w:val="24"/>
          <w:lang w:val="en-US"/>
        </w:rPr>
        <w:t xml:space="preserve"> </w:t>
      </w:r>
      <w:r>
        <w:rPr>
          <w:rFonts w:eastAsiaTheme="minorEastAsia"/>
          <w:szCs w:val="24"/>
          <w:lang w:val="en-US"/>
        </w:rPr>
        <w:t xml:space="preserve"> A possible option with 4 gap slots for operation with</w:t>
      </w:r>
      <w:r w:rsidRPr="00477A55">
        <w:rPr>
          <w:rFonts w:eastAsiaTheme="minorEastAsia"/>
          <w:szCs w:val="24"/>
          <w:lang w:val="en-US"/>
        </w:rPr>
        <w:t xml:space="preserve"> shared spectrum channel access</w:t>
      </w:r>
      <w:r>
        <w:rPr>
          <w:rFonts w:eastAsiaTheme="minorEastAsia"/>
          <w:szCs w:val="24"/>
          <w:lang w:val="en-US"/>
        </w:rPr>
        <w:t xml:space="preserve"> is </w:t>
      </w:r>
    </w:p>
    <w:p w14:paraId="0C12A096" w14:textId="77777777" w:rsidR="000254C7" w:rsidRPr="00E928F2" w:rsidRDefault="000254C7" w:rsidP="000254C7">
      <w:pPr>
        <w:adjustRightInd w:val="0"/>
        <w:spacing w:after="0" w:afterAutospacing="0"/>
        <w:rPr>
          <w:rFonts w:eastAsiaTheme="minorEastAsia"/>
          <w:szCs w:val="24"/>
          <w:lang w:val="en-US"/>
        </w:rPr>
      </w:pPr>
      <m:oMathPara>
        <m:oMathParaPr>
          <m:jc m:val="left"/>
        </m:oMathParaPr>
        <m:oMath>
          <m:r>
            <w:rPr>
              <w:rFonts w:ascii="Cambria Math" w:eastAsiaTheme="minorEastAsia" w:hAnsi="Cambria Math"/>
              <w:szCs w:val="24"/>
              <w:lang w:val="en-US"/>
            </w:rPr>
            <m:t>n</m:t>
          </m:r>
          <m:r>
            <m:rPr>
              <m:sty m:val="p"/>
            </m:rPr>
            <w:rPr>
              <w:rFonts w:ascii="Cambria Math" w:eastAsiaTheme="minorEastAsia" w:hAnsi="Cambria Math"/>
              <w:szCs w:val="24"/>
              <w:lang w:val="en-US"/>
            </w:rPr>
            <m:t xml:space="preserve"> = 0,1,2,3,4,5,6,7, 12,13,14,15,16,17,18,19, 24,25,26,27,28,29,30,31, 36,37,38,39,40,41,42,43, </m:t>
          </m:r>
        </m:oMath>
      </m:oMathPara>
    </w:p>
    <w:p w14:paraId="41A75995" w14:textId="77777777" w:rsidR="000254C7" w:rsidRPr="00E928F2" w:rsidRDefault="000254C7" w:rsidP="000254C7">
      <w:pPr>
        <w:adjustRightInd w:val="0"/>
        <w:spacing w:after="0" w:afterAutospacing="0"/>
        <w:rPr>
          <w:rFonts w:eastAsiaTheme="minorEastAsia"/>
          <w:szCs w:val="24"/>
          <w:lang w:val="en-US"/>
        </w:rPr>
      </w:pPr>
      <m:oMathPara>
        <m:oMathParaPr>
          <m:jc m:val="left"/>
        </m:oMathParaPr>
        <m:oMath>
          <m:r>
            <m:rPr>
              <m:sty m:val="p"/>
            </m:rPr>
            <w:rPr>
              <w:rFonts w:ascii="Cambria Math" w:eastAsiaTheme="minorEastAsia" w:hAnsi="Cambria Math"/>
              <w:szCs w:val="24"/>
              <w:lang w:val="en-US"/>
            </w:rPr>
            <m:t xml:space="preserve">          48, 49, 50, 51, 52, 53, 54, 55, 60, 61, 62, 63, 64, 65, 66, 67, 72, 73, 74, 75, 76, 77, 78, 79, </m:t>
          </m:r>
        </m:oMath>
      </m:oMathPara>
    </w:p>
    <w:p w14:paraId="4C2480B8" w14:textId="77777777" w:rsidR="000254C7" w:rsidRPr="00E928F2" w:rsidRDefault="000254C7" w:rsidP="000254C7">
      <w:pPr>
        <w:adjustRightInd w:val="0"/>
        <w:spacing w:after="0" w:afterAutospacing="0"/>
        <w:rPr>
          <w:rFonts w:ascii="Cambria Math" w:eastAsiaTheme="minorEastAsia" w:hAnsi="Cambria Math"/>
          <w:szCs w:val="24"/>
          <w:lang w:val="en-US"/>
          <w:oMath/>
        </w:rPr>
      </w:pPr>
      <m:oMathPara>
        <m:oMathParaPr>
          <m:jc m:val="left"/>
        </m:oMathParaPr>
        <m:oMath>
          <m:r>
            <m:rPr>
              <m:sty m:val="p"/>
            </m:rPr>
            <w:rPr>
              <w:rFonts w:ascii="Cambria Math" w:eastAsiaTheme="minorEastAsia" w:hAnsi="Cambria Math"/>
              <w:szCs w:val="24"/>
              <w:lang w:val="en-US"/>
            </w:rPr>
            <m:t xml:space="preserve">          84, 85, 86, 87, 88, 89, 90, 91.</m:t>
          </m:r>
        </m:oMath>
      </m:oMathPara>
    </w:p>
    <w:p w14:paraId="43678AE0" w14:textId="77777777" w:rsidR="000254C7" w:rsidRPr="00477A55" w:rsidRDefault="000254C7">
      <w:pPr>
        <w:adjustRightInd w:val="0"/>
        <w:spacing w:after="0" w:afterAutospacing="0"/>
        <w:rPr>
          <w:rFonts w:eastAsiaTheme="minorEastAsia"/>
          <w:szCs w:val="24"/>
          <w:lang w:val="en-US"/>
        </w:rPr>
      </w:pPr>
    </w:p>
    <w:p w14:paraId="1B543EAE" w14:textId="77777777" w:rsidR="00477A55" w:rsidRPr="00477A55" w:rsidRDefault="00477A55">
      <w:pPr>
        <w:adjustRightInd w:val="0"/>
        <w:spacing w:after="0" w:afterAutospacing="0"/>
        <w:rPr>
          <w:rFonts w:eastAsiaTheme="minorEastAsia"/>
          <w:szCs w:val="24"/>
          <w:lang w:val="en-US"/>
        </w:rPr>
      </w:pPr>
    </w:p>
    <w:p w14:paraId="1E0CA9DE" w14:textId="0990B2BA" w:rsidR="00DA6A92" w:rsidRDefault="001A73D9" w:rsidP="007C6B07">
      <w:pPr>
        <w:adjustRightInd w:val="0"/>
        <w:spacing w:after="0" w:afterAutospacing="0"/>
        <w:rPr>
          <w:rFonts w:eastAsiaTheme="minorEastAsia"/>
          <w:szCs w:val="24"/>
          <w:lang w:val="en-US"/>
        </w:rPr>
      </w:pPr>
      <w:r>
        <w:rPr>
          <w:rFonts w:eastAsiaTheme="minorEastAsia"/>
          <w:b/>
          <w:szCs w:val="24"/>
          <w:lang w:val="en-US"/>
        </w:rPr>
        <w:t>Proposal 3</w:t>
      </w:r>
      <w:r w:rsidR="002D11B8" w:rsidRPr="00747C79">
        <w:rPr>
          <w:rFonts w:eastAsiaTheme="minorEastAsia"/>
          <w:b/>
          <w:szCs w:val="24"/>
          <w:lang w:val="en-US"/>
        </w:rPr>
        <w:t>:</w:t>
      </w:r>
      <w:r w:rsidR="001A08E6">
        <w:rPr>
          <w:rFonts w:eastAsiaTheme="minorEastAsia"/>
          <w:szCs w:val="24"/>
          <w:lang w:val="en-US"/>
        </w:rPr>
        <w:t xml:space="preserve"> </w:t>
      </w:r>
      <w:r w:rsidR="00C240DC">
        <w:rPr>
          <w:rFonts w:eastAsiaTheme="minorEastAsia"/>
          <w:szCs w:val="24"/>
          <w:lang w:val="en-US"/>
        </w:rPr>
        <w:t>Non-contiguous</w:t>
      </w:r>
      <w:r w:rsidR="007C6B07">
        <w:rPr>
          <w:rFonts w:eastAsiaTheme="minorEastAsia"/>
          <w:szCs w:val="24"/>
          <w:lang w:val="en-US"/>
        </w:rPr>
        <w:t xml:space="preserve"> values of </w:t>
      </w:r>
      <w:r w:rsidR="007C6B07" w:rsidRPr="007C6B07">
        <w:rPr>
          <w:rFonts w:eastAsiaTheme="minorEastAsia"/>
          <w:i/>
          <w:szCs w:val="24"/>
          <w:lang w:val="en-US"/>
        </w:rPr>
        <w:t>n</w:t>
      </w:r>
      <w:r w:rsidR="007C6B07">
        <w:rPr>
          <w:rFonts w:eastAsiaTheme="minorEastAsia"/>
          <w:szCs w:val="24"/>
          <w:lang w:val="en-US"/>
        </w:rPr>
        <w:t xml:space="preserve"> with 3 or 4 gap slots between SSB slots should be considered. </w:t>
      </w:r>
    </w:p>
    <w:p w14:paraId="689B9181" w14:textId="77777777" w:rsidR="000254C7" w:rsidRPr="000254C7" w:rsidRDefault="000254C7" w:rsidP="007C6B07">
      <w:pPr>
        <w:adjustRightInd w:val="0"/>
        <w:spacing w:after="0" w:afterAutospacing="0"/>
        <w:rPr>
          <w:rFonts w:eastAsiaTheme="minorEastAsia"/>
          <w:szCs w:val="24"/>
          <w:lang w:val="en-US"/>
        </w:rPr>
      </w:pPr>
    </w:p>
    <w:p w14:paraId="11DE8C25" w14:textId="77777777" w:rsidR="00FA576D" w:rsidRPr="00376971" w:rsidRDefault="00FA576D">
      <w:pPr>
        <w:adjustRightInd w:val="0"/>
        <w:spacing w:after="0" w:afterAutospacing="0"/>
        <w:rPr>
          <w:rFonts w:eastAsiaTheme="minorEastAsia"/>
          <w:szCs w:val="24"/>
          <w:lang w:val="en-US"/>
        </w:rPr>
      </w:pPr>
    </w:p>
    <w:p w14:paraId="73219FB9" w14:textId="366736D1" w:rsidR="003040FC" w:rsidRPr="00AA2DCC" w:rsidRDefault="00AA2DCC" w:rsidP="003040FC">
      <w:pPr>
        <w:pStyle w:val="10"/>
        <w:numPr>
          <w:ilvl w:val="1"/>
          <w:numId w:val="13"/>
        </w:numPr>
        <w:spacing w:before="0" w:after="180"/>
        <w:rPr>
          <w:rFonts w:ascii="Times New Roman" w:hAnsi="Times New Roman"/>
          <w:sz w:val="28"/>
        </w:rPr>
      </w:pPr>
      <w:r>
        <w:rPr>
          <w:rFonts w:ascii="Times New Roman" w:hAnsi="Times New Roman" w:hint="eastAsia"/>
          <w:sz w:val="28"/>
        </w:rPr>
        <w:t xml:space="preserve"> </w:t>
      </w:r>
      <w:r w:rsidR="008D7561" w:rsidRPr="00AA2DCC">
        <w:rPr>
          <w:rFonts w:ascii="Times New Roman" w:hAnsi="Times New Roman"/>
          <w:sz w:val="28"/>
        </w:rPr>
        <w:t>Multiplexing SSB and COREST 0</w:t>
      </w:r>
    </w:p>
    <w:p w14:paraId="6BF97D4E" w14:textId="7A28D09E" w:rsidR="003040FC" w:rsidRDefault="003040FC" w:rsidP="003040FC">
      <w:pPr>
        <w:adjustRightInd w:val="0"/>
        <w:spacing w:after="0" w:afterAutospacing="0"/>
        <w:rPr>
          <w:rFonts w:eastAsiaTheme="minorEastAsia"/>
          <w:szCs w:val="24"/>
          <w:lang w:val="en-US"/>
        </w:rPr>
      </w:pPr>
      <w:r>
        <w:rPr>
          <w:rFonts w:eastAsiaTheme="minorEastAsia" w:hint="eastAsia"/>
          <w:szCs w:val="24"/>
          <w:lang w:val="en-US"/>
        </w:rPr>
        <w:t>T</w:t>
      </w:r>
      <w:r w:rsidR="001C6579">
        <w:rPr>
          <w:rFonts w:eastAsiaTheme="minorEastAsia"/>
          <w:szCs w:val="24"/>
          <w:lang w:val="en-US"/>
        </w:rPr>
        <w:t>he following agreement on CORESET0 design</w:t>
      </w:r>
      <w:r>
        <w:rPr>
          <w:rFonts w:eastAsiaTheme="minorEastAsia"/>
          <w:szCs w:val="24"/>
          <w:lang w:val="en-US"/>
        </w:rPr>
        <w:t xml:space="preserve"> for 480kHz and 960kHz SCS has been achieved in RAN1 106-e: </w:t>
      </w:r>
    </w:p>
    <w:p w14:paraId="3379C574" w14:textId="6198BAFF" w:rsidR="001C6579" w:rsidRDefault="001C6579" w:rsidP="003040FC">
      <w:pPr>
        <w:adjustRightInd w:val="0"/>
        <w:spacing w:after="0" w:afterAutospacing="0"/>
        <w:rPr>
          <w:rFonts w:eastAsiaTheme="minorEastAsia"/>
          <w:szCs w:val="24"/>
          <w:lang w:val="en-US"/>
        </w:rPr>
      </w:pPr>
    </w:p>
    <w:tbl>
      <w:tblPr>
        <w:tblW w:w="10467"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467"/>
      </w:tblGrid>
      <w:tr w:rsidR="001C6579" w14:paraId="4339DBEB" w14:textId="77777777" w:rsidTr="00FC0C75">
        <w:trPr>
          <w:trHeight w:val="3422"/>
        </w:trPr>
        <w:tc>
          <w:tcPr>
            <w:tcW w:w="10467" w:type="dxa"/>
          </w:tcPr>
          <w:p w14:paraId="2342FAB5" w14:textId="77777777" w:rsidR="001C6579" w:rsidRPr="001F58A6" w:rsidRDefault="001C6579" w:rsidP="001C6579">
            <w:pPr>
              <w:snapToGrid/>
              <w:spacing w:after="0" w:afterAutospacing="0"/>
              <w:ind w:left="178"/>
              <w:rPr>
                <w:rFonts w:ascii="Times" w:eastAsia="Batang" w:hAnsi="Times" w:cs="Times"/>
                <w:sz w:val="20"/>
                <w:lang w:eastAsia="zh-CN"/>
              </w:rPr>
            </w:pPr>
            <w:r w:rsidRPr="001F58A6">
              <w:rPr>
                <w:rFonts w:ascii="Times" w:eastAsia="Batang" w:hAnsi="Times" w:cs="Times"/>
                <w:sz w:val="20"/>
                <w:highlight w:val="green"/>
                <w:lang w:eastAsia="zh-CN"/>
              </w:rPr>
              <w:t>Agreement:</w:t>
            </w:r>
          </w:p>
          <w:p w14:paraId="5B98B51D" w14:textId="77777777" w:rsidR="001C6579" w:rsidRPr="001F58A6" w:rsidRDefault="001C6579" w:rsidP="001C6579">
            <w:pPr>
              <w:snapToGrid/>
              <w:spacing w:after="0" w:afterAutospacing="0"/>
              <w:ind w:left="178"/>
              <w:rPr>
                <w:rFonts w:ascii="Times" w:eastAsia="Batang" w:hAnsi="Times" w:cs="Times"/>
                <w:sz w:val="20"/>
                <w:lang w:eastAsia="zh-CN"/>
              </w:rPr>
            </w:pPr>
            <w:r w:rsidRPr="001F58A6">
              <w:rPr>
                <w:rFonts w:ascii="Times" w:eastAsia="Batang" w:hAnsi="Times" w:cs="Times"/>
                <w:sz w:val="20"/>
                <w:lang w:eastAsia="zh-CN"/>
              </w:rPr>
              <w:t>For ‘</w:t>
            </w:r>
            <w:r w:rsidRPr="001F58A6">
              <w:rPr>
                <w:rFonts w:ascii="Times" w:eastAsia="SimSun" w:hAnsi="Times" w:cs="Times"/>
                <w:sz w:val="20"/>
                <w:lang w:eastAsia="zh-CN"/>
              </w:rPr>
              <w:t xml:space="preserve">controlResourceSetZero’ configuration for </w:t>
            </w:r>
            <w:r w:rsidRPr="001F58A6">
              <w:rPr>
                <w:rFonts w:ascii="Times" w:eastAsia="Batang" w:hAnsi="Times" w:cs="Times"/>
                <w:sz w:val="20"/>
                <w:lang w:eastAsia="zh-CN"/>
              </w:rPr>
              <w:t>{SSB, CORESET#0/Type0-PDCCH} = {480, 480} kHz and {960, 960} kHz,</w:t>
            </w:r>
          </w:p>
          <w:p w14:paraId="0C68FEB1" w14:textId="77777777" w:rsidR="001C6579" w:rsidRPr="001F58A6" w:rsidRDefault="001C6579" w:rsidP="001C6579">
            <w:pPr>
              <w:numPr>
                <w:ilvl w:val="0"/>
                <w:numId w:val="17"/>
              </w:numPr>
              <w:snapToGrid/>
              <w:spacing w:after="0" w:afterAutospacing="0"/>
              <w:ind w:left="538"/>
              <w:jc w:val="left"/>
              <w:rPr>
                <w:rFonts w:ascii="Times" w:eastAsia="Batang" w:hAnsi="Times" w:cs="Times"/>
                <w:sz w:val="20"/>
                <w:lang w:eastAsia="zh-CN"/>
              </w:rPr>
            </w:pPr>
            <w:r w:rsidRPr="001F58A6">
              <w:rPr>
                <w:rFonts w:ascii="Times" w:eastAsia="Batang" w:hAnsi="Times" w:cs="Times"/>
                <w:sz w:val="20"/>
                <w:lang w:eastAsia="zh-CN"/>
              </w:rPr>
              <w:t>Support the following set of parameters.</w:t>
            </w:r>
          </w:p>
          <w:tbl>
            <w:tblPr>
              <w:tblW w:w="0" w:type="auto"/>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1C6579" w:rsidRPr="001F58A6" w14:paraId="00CDA8CC" w14:textId="77777777" w:rsidTr="001C6579">
              <w:trPr>
                <w:cantSplit/>
                <w:trHeight w:val="389"/>
              </w:trPr>
              <w:tc>
                <w:tcPr>
                  <w:tcW w:w="3251" w:type="dxa"/>
                  <w:tcBorders>
                    <w:left w:val="double" w:sz="4" w:space="0" w:color="auto"/>
                    <w:bottom w:val="double" w:sz="4" w:space="0" w:color="auto"/>
                  </w:tcBorders>
                  <w:shd w:val="clear" w:color="auto" w:fill="E0E0E0"/>
                  <w:vAlign w:val="center"/>
                </w:tcPr>
                <w:p w14:paraId="32FF8805" w14:textId="77777777" w:rsidR="001C6579" w:rsidRPr="001F58A6" w:rsidRDefault="001C6579" w:rsidP="00292CD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SS/PBCH block and CORESET multiplexing pattern </w:t>
                  </w:r>
                </w:p>
              </w:tc>
              <w:tc>
                <w:tcPr>
                  <w:tcW w:w="1885" w:type="dxa"/>
                  <w:tcBorders>
                    <w:bottom w:val="double" w:sz="4" w:space="0" w:color="auto"/>
                  </w:tcBorders>
                  <w:shd w:val="clear" w:color="auto" w:fill="E0E0E0"/>
                  <w:vAlign w:val="center"/>
                </w:tcPr>
                <w:p w14:paraId="1011F8BE" w14:textId="77777777" w:rsidR="001C6579" w:rsidRPr="001F58A6" w:rsidRDefault="001C6579" w:rsidP="00292CD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Number of RBs </w:t>
                  </w:r>
                  <w:r w:rsidRPr="001F58A6">
                    <w:rPr>
                      <w:rFonts w:ascii="Times" w:eastAsia="Times New Roman" w:hAnsi="Times" w:cs="Times"/>
                      <w:b/>
                      <w:noProof/>
                      <w:position w:val="-10"/>
                      <w:sz w:val="20"/>
                      <w:lang w:eastAsia="ko-KR"/>
                    </w:rPr>
                    <w:drawing>
                      <wp:inline distT="0" distB="0" distL="0" distR="0" wp14:anchorId="77904680" wp14:editId="74ED81E0">
                        <wp:extent cx="565150" cy="184150"/>
                        <wp:effectExtent l="0" t="0" r="0" b="635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C804B18" w14:textId="77777777" w:rsidR="001C6579" w:rsidRPr="001F58A6" w:rsidRDefault="001C6579" w:rsidP="00292CD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Number of Symbols </w:t>
                  </w:r>
                  <w:r w:rsidRPr="001F58A6">
                    <w:rPr>
                      <w:rFonts w:ascii="Times" w:eastAsia="Times New Roman" w:hAnsi="Times" w:cs="Times"/>
                      <w:b/>
                      <w:noProof/>
                      <w:position w:val="-12"/>
                      <w:sz w:val="20"/>
                      <w:lang w:eastAsia="ko-KR"/>
                    </w:rPr>
                    <w:drawing>
                      <wp:inline distT="0" distB="0" distL="0" distR="0" wp14:anchorId="569C656F" wp14:editId="48EC454A">
                        <wp:extent cx="469900" cy="184150"/>
                        <wp:effectExtent l="0" t="0" r="0" b="635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1F58A6">
                    <w:rPr>
                      <w:rFonts w:ascii="Times" w:eastAsia="Times New Roman" w:hAnsi="Times" w:cs="Times"/>
                      <w:b/>
                      <w:kern w:val="24"/>
                      <w:sz w:val="20"/>
                      <w:lang w:eastAsia="en-GB"/>
                    </w:rPr>
                    <w:t xml:space="preserve"> </w:t>
                  </w:r>
                </w:p>
              </w:tc>
            </w:tr>
            <w:tr w:rsidR="001C6579" w:rsidRPr="001F58A6" w14:paraId="664B0B5A" w14:textId="77777777" w:rsidTr="001C6579">
              <w:trPr>
                <w:cantSplit/>
                <w:trHeight w:val="158"/>
              </w:trPr>
              <w:tc>
                <w:tcPr>
                  <w:tcW w:w="3251" w:type="dxa"/>
                  <w:tcBorders>
                    <w:top w:val="double" w:sz="4" w:space="0" w:color="auto"/>
                    <w:left w:val="double" w:sz="4" w:space="0" w:color="auto"/>
                  </w:tcBorders>
                  <w:vAlign w:val="center"/>
                </w:tcPr>
                <w:p w14:paraId="6CD13BC0"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 xml:space="preserve">1 </w:t>
                  </w:r>
                </w:p>
              </w:tc>
              <w:tc>
                <w:tcPr>
                  <w:tcW w:w="1885" w:type="dxa"/>
                  <w:tcBorders>
                    <w:top w:val="double" w:sz="4" w:space="0" w:color="auto"/>
                  </w:tcBorders>
                  <w:vAlign w:val="center"/>
                </w:tcPr>
                <w:p w14:paraId="31EE23F2"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24</w:t>
                  </w:r>
                </w:p>
              </w:tc>
              <w:tc>
                <w:tcPr>
                  <w:tcW w:w="1926" w:type="dxa"/>
                  <w:tcBorders>
                    <w:top w:val="double" w:sz="4" w:space="0" w:color="auto"/>
                  </w:tcBorders>
                  <w:vAlign w:val="center"/>
                </w:tcPr>
                <w:p w14:paraId="17E5CF36"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w:t>
                  </w:r>
                </w:p>
              </w:tc>
            </w:tr>
            <w:tr w:rsidR="001C6579" w:rsidRPr="001F58A6" w14:paraId="73FE509A" w14:textId="77777777" w:rsidTr="001C6579">
              <w:trPr>
                <w:cantSplit/>
                <w:trHeight w:val="158"/>
              </w:trPr>
              <w:tc>
                <w:tcPr>
                  <w:tcW w:w="3251" w:type="dxa"/>
                  <w:tcBorders>
                    <w:left w:val="double" w:sz="4" w:space="0" w:color="auto"/>
                  </w:tcBorders>
                  <w:vAlign w:val="center"/>
                </w:tcPr>
                <w:p w14:paraId="67FF797F"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 xml:space="preserve">1 </w:t>
                  </w:r>
                </w:p>
              </w:tc>
              <w:tc>
                <w:tcPr>
                  <w:tcW w:w="1885" w:type="dxa"/>
                  <w:vAlign w:val="center"/>
                </w:tcPr>
                <w:p w14:paraId="4EE4FC5D"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48</w:t>
                  </w:r>
                </w:p>
              </w:tc>
              <w:tc>
                <w:tcPr>
                  <w:tcW w:w="1926" w:type="dxa"/>
                  <w:vAlign w:val="center"/>
                </w:tcPr>
                <w:p w14:paraId="41B265F5"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1</w:t>
                  </w:r>
                </w:p>
              </w:tc>
            </w:tr>
            <w:tr w:rsidR="001C6579" w:rsidRPr="001F58A6" w14:paraId="0E74FD80" w14:textId="77777777" w:rsidTr="001C6579">
              <w:trPr>
                <w:cantSplit/>
                <w:trHeight w:val="158"/>
              </w:trPr>
              <w:tc>
                <w:tcPr>
                  <w:tcW w:w="3251" w:type="dxa"/>
                  <w:tcBorders>
                    <w:left w:val="double" w:sz="4" w:space="0" w:color="auto"/>
                  </w:tcBorders>
                  <w:vAlign w:val="center"/>
                </w:tcPr>
                <w:p w14:paraId="7E6713A9"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 xml:space="preserve">1 </w:t>
                  </w:r>
                </w:p>
              </w:tc>
              <w:tc>
                <w:tcPr>
                  <w:tcW w:w="1885" w:type="dxa"/>
                  <w:vAlign w:val="center"/>
                </w:tcPr>
                <w:p w14:paraId="536A3401"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48</w:t>
                  </w:r>
                </w:p>
              </w:tc>
              <w:tc>
                <w:tcPr>
                  <w:tcW w:w="1926" w:type="dxa"/>
                  <w:vAlign w:val="center"/>
                </w:tcPr>
                <w:p w14:paraId="2C59DCB6" w14:textId="77777777" w:rsidR="001C6579" w:rsidRPr="001F58A6" w:rsidRDefault="001C6579" w:rsidP="00292CD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w:t>
                  </w:r>
                </w:p>
              </w:tc>
            </w:tr>
          </w:tbl>
          <w:p w14:paraId="392DC0A3" w14:textId="77777777" w:rsidR="001C6579" w:rsidRPr="001F58A6" w:rsidRDefault="001C6579" w:rsidP="001C6579">
            <w:pPr>
              <w:numPr>
                <w:ilvl w:val="1"/>
                <w:numId w:val="17"/>
              </w:numPr>
              <w:tabs>
                <w:tab w:val="clear" w:pos="720"/>
              </w:tabs>
              <w:snapToGrid/>
              <w:spacing w:after="0" w:afterAutospacing="0"/>
              <w:ind w:left="1258"/>
              <w:jc w:val="left"/>
              <w:rPr>
                <w:rFonts w:ascii="Times" w:eastAsia="Batang" w:hAnsi="Times" w:cs="Times"/>
                <w:sz w:val="20"/>
                <w:lang w:eastAsia="zh-CN"/>
              </w:rPr>
            </w:pPr>
            <w:r w:rsidRPr="001F58A6">
              <w:rPr>
                <w:rFonts w:ascii="Times" w:eastAsia="Batang" w:hAnsi="Times" w:cs="Times"/>
                <w:sz w:val="20"/>
                <w:lang w:eastAsia="zh-CN"/>
              </w:rPr>
              <w:t>Note: the number of entries corresponding the same {mux pattern, number of RB, number of symbol} tuple (listed above) will depend on required RB offsets that needs to be supported based on channel and sync raster design.</w:t>
            </w:r>
          </w:p>
          <w:p w14:paraId="464E41A9" w14:textId="6FF75916" w:rsidR="001C6579" w:rsidRPr="001C6579" w:rsidRDefault="001C6579" w:rsidP="001C6579">
            <w:pPr>
              <w:numPr>
                <w:ilvl w:val="0"/>
                <w:numId w:val="17"/>
              </w:numPr>
              <w:snapToGrid/>
              <w:spacing w:after="0" w:afterAutospacing="0"/>
              <w:ind w:left="538"/>
              <w:jc w:val="left"/>
              <w:rPr>
                <w:rFonts w:ascii="Times" w:eastAsia="Batang" w:hAnsi="Times" w:cs="Times"/>
                <w:sz w:val="20"/>
                <w:lang w:eastAsia="zh-CN"/>
              </w:rPr>
            </w:pPr>
            <w:r w:rsidRPr="001F58A6">
              <w:rPr>
                <w:rFonts w:ascii="Times" w:eastAsia="Batang" w:hAnsi="Times" w:cs="Times"/>
                <w:sz w:val="20"/>
                <w:lang w:eastAsia="zh-CN"/>
              </w:rPr>
              <w:t>FFS: addition other set of parameters</w:t>
            </w:r>
          </w:p>
        </w:tc>
      </w:tr>
    </w:tbl>
    <w:p w14:paraId="030BAA2B" w14:textId="169FAA9A" w:rsidR="00A85910" w:rsidRDefault="00A85910">
      <w:pPr>
        <w:adjustRightInd w:val="0"/>
        <w:spacing w:after="0" w:afterAutospacing="0"/>
        <w:rPr>
          <w:rFonts w:eastAsiaTheme="minorEastAsia"/>
          <w:szCs w:val="24"/>
          <w:lang w:val="en-US"/>
        </w:rPr>
      </w:pPr>
    </w:p>
    <w:p w14:paraId="5614C77F" w14:textId="6A6E213A" w:rsidR="00BE41AF" w:rsidRDefault="00BE41AF">
      <w:pPr>
        <w:adjustRightInd w:val="0"/>
        <w:spacing w:after="0" w:afterAutospacing="0"/>
        <w:rPr>
          <w:rFonts w:eastAsiaTheme="minorEastAsia"/>
          <w:szCs w:val="24"/>
          <w:lang w:val="en-US"/>
        </w:rPr>
      </w:pPr>
    </w:p>
    <w:p w14:paraId="1DFDA176" w14:textId="49BF7515" w:rsidR="00BE41AF" w:rsidRDefault="00BE41AF">
      <w:pPr>
        <w:adjustRightInd w:val="0"/>
        <w:spacing w:after="0" w:afterAutospacing="0"/>
        <w:rPr>
          <w:rFonts w:eastAsiaTheme="minorEastAsia"/>
          <w:szCs w:val="24"/>
          <w:lang w:val="en-US"/>
        </w:rPr>
      </w:pPr>
      <w:r>
        <w:rPr>
          <w:rFonts w:eastAsiaTheme="minorEastAsia"/>
          <w:szCs w:val="24"/>
          <w:lang w:val="en-US"/>
        </w:rPr>
        <w:lastRenderedPageBreak/>
        <w:t>With respect to CSS design,</w:t>
      </w:r>
      <w:r w:rsidR="008F5B8A">
        <w:rPr>
          <w:rFonts w:eastAsiaTheme="minorEastAsia"/>
          <w:szCs w:val="24"/>
          <w:lang w:val="en-US"/>
        </w:rPr>
        <w:t xml:space="preserve"> the common understanding is</w:t>
      </w:r>
      <w:r>
        <w:rPr>
          <w:rFonts w:eastAsiaTheme="minorEastAsia"/>
          <w:szCs w:val="24"/>
          <w:lang w:val="en-US"/>
        </w:rPr>
        <w:t xml:space="preserve"> to </w:t>
      </w:r>
      <w:r w:rsidR="00B27FA9">
        <w:rPr>
          <w:rFonts w:eastAsiaTheme="minorEastAsia"/>
          <w:szCs w:val="24"/>
          <w:lang w:val="en-US"/>
        </w:rPr>
        <w:t>discuss</w:t>
      </w:r>
      <w:r>
        <w:rPr>
          <w:rFonts w:eastAsiaTheme="minorEastAsia"/>
          <w:szCs w:val="24"/>
          <w:lang w:val="en-US"/>
        </w:rPr>
        <w:t xml:space="preserve"> the following table</w:t>
      </w:r>
      <w:r w:rsidR="00B27FA9">
        <w:rPr>
          <w:rFonts w:eastAsiaTheme="minorEastAsia"/>
          <w:szCs w:val="24"/>
          <w:lang w:val="en-US"/>
        </w:rPr>
        <w:t xml:space="preserve"> and ‘O’ values separately</w:t>
      </w:r>
      <w:r w:rsidR="008F5B8A">
        <w:rPr>
          <w:rFonts w:eastAsiaTheme="minorEastAsia"/>
          <w:szCs w:val="24"/>
          <w:lang w:val="en-US"/>
        </w:rPr>
        <w:t>, based on reusing Table 13-12 in Rel-16 TS38.213</w:t>
      </w:r>
      <w:r>
        <w:rPr>
          <w:rFonts w:eastAsiaTheme="minorEastAsia"/>
          <w:szCs w:val="24"/>
          <w:lang w:val="en-US"/>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5C4F36" w14:paraId="034E06F9" w14:textId="77777777" w:rsidTr="00E601BD">
        <w:trPr>
          <w:cantSplit/>
        </w:trPr>
        <w:tc>
          <w:tcPr>
            <w:tcW w:w="3326" w:type="dxa"/>
            <w:tcBorders>
              <w:bottom w:val="double" w:sz="4" w:space="0" w:color="auto"/>
            </w:tcBorders>
            <w:shd w:val="clear" w:color="auto" w:fill="E0E0E0"/>
            <w:vAlign w:val="center"/>
          </w:tcPr>
          <w:p w14:paraId="583E9803" w14:textId="77777777" w:rsidR="005C4F36" w:rsidRDefault="005C4F36" w:rsidP="00E601BD">
            <w:pPr>
              <w:pStyle w:val="TAH"/>
              <w:rPr>
                <w:bCs/>
              </w:rPr>
            </w:pPr>
            <w:r>
              <w:rPr>
                <w:rStyle w:val="afc"/>
                <w:rFonts w:cs="Arial"/>
                <w:szCs w:val="18"/>
              </w:rPr>
              <w:t>Number of search space sets per slot</w:t>
            </w:r>
          </w:p>
        </w:tc>
        <w:tc>
          <w:tcPr>
            <w:tcW w:w="904" w:type="dxa"/>
            <w:tcBorders>
              <w:bottom w:val="double" w:sz="4" w:space="0" w:color="auto"/>
            </w:tcBorders>
            <w:shd w:val="clear" w:color="auto" w:fill="E0E0E0"/>
            <w:vAlign w:val="center"/>
          </w:tcPr>
          <w:p w14:paraId="745A9E2D" w14:textId="77777777" w:rsidR="005C4F36" w:rsidRDefault="005C4F36" w:rsidP="00E601BD">
            <w:pPr>
              <w:pStyle w:val="TAH"/>
              <w:rPr>
                <w:bCs/>
              </w:rPr>
            </w:pPr>
            <w:r>
              <w:rPr>
                <w:noProof/>
                <w:position w:val="-4"/>
                <w:lang w:eastAsia="ko-KR"/>
              </w:rPr>
              <w:drawing>
                <wp:inline distT="0" distB="0" distL="0" distR="0" wp14:anchorId="45C31D8D" wp14:editId="69518F4C">
                  <wp:extent cx="184150" cy="184150"/>
                  <wp:effectExtent l="0" t="0" r="6350" b="6350"/>
                  <wp:docPr id="1646987758" name="Picture 1646987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373248D" w14:textId="77777777" w:rsidR="005C4F36" w:rsidRDefault="005C4F36" w:rsidP="00E601BD">
            <w:pPr>
              <w:spacing w:after="0"/>
              <w:jc w:val="center"/>
              <w:textAlignment w:val="bottom"/>
              <w:rPr>
                <w:rFonts w:ascii="Arial" w:hAnsi="Arial" w:cs="Arial"/>
                <w:b/>
                <w:sz w:val="18"/>
                <w:szCs w:val="18"/>
              </w:rPr>
            </w:pPr>
            <w:r>
              <w:rPr>
                <w:rStyle w:val="afc"/>
                <w:rFonts w:ascii="Arial" w:hAnsi="Arial" w:cs="Arial"/>
                <w:szCs w:val="18"/>
              </w:rPr>
              <w:t>First symbol index</w:t>
            </w:r>
          </w:p>
        </w:tc>
      </w:tr>
      <w:tr w:rsidR="005C4F36" w14:paraId="5CB5A734" w14:textId="77777777" w:rsidTr="00E601BD">
        <w:trPr>
          <w:cantSplit/>
        </w:trPr>
        <w:tc>
          <w:tcPr>
            <w:tcW w:w="3326" w:type="dxa"/>
            <w:tcBorders>
              <w:top w:val="double" w:sz="4" w:space="0" w:color="auto"/>
            </w:tcBorders>
            <w:vAlign w:val="center"/>
          </w:tcPr>
          <w:p w14:paraId="636E3873" w14:textId="77777777" w:rsidR="005C4F36" w:rsidRDefault="005C4F36" w:rsidP="00E601BD">
            <w:pPr>
              <w:pStyle w:val="TAC"/>
            </w:pPr>
            <w:r>
              <w:rPr>
                <w:rStyle w:val="afc"/>
                <w:rFonts w:cs="Arial"/>
                <w:szCs w:val="18"/>
              </w:rPr>
              <w:t>1</w:t>
            </w:r>
          </w:p>
        </w:tc>
        <w:tc>
          <w:tcPr>
            <w:tcW w:w="904" w:type="dxa"/>
            <w:tcBorders>
              <w:top w:val="double" w:sz="4" w:space="0" w:color="auto"/>
            </w:tcBorders>
            <w:vAlign w:val="center"/>
          </w:tcPr>
          <w:p w14:paraId="16788440" w14:textId="77777777" w:rsidR="005C4F36" w:rsidRDefault="005C4F36" w:rsidP="00E601BD">
            <w:pPr>
              <w:pStyle w:val="TAC"/>
            </w:pPr>
            <w:r>
              <w:rPr>
                <w:rStyle w:val="afc"/>
                <w:rFonts w:cs="Arial"/>
                <w:szCs w:val="18"/>
              </w:rPr>
              <w:t>1</w:t>
            </w:r>
          </w:p>
        </w:tc>
        <w:tc>
          <w:tcPr>
            <w:tcW w:w="3426" w:type="dxa"/>
            <w:tcBorders>
              <w:top w:val="double" w:sz="4" w:space="0" w:color="auto"/>
            </w:tcBorders>
            <w:vAlign w:val="center"/>
          </w:tcPr>
          <w:p w14:paraId="28764805" w14:textId="77777777" w:rsidR="005C4F36" w:rsidRDefault="005C4F36" w:rsidP="00E601BD">
            <w:pPr>
              <w:pStyle w:val="TAC"/>
            </w:pPr>
            <w:r>
              <w:rPr>
                <w:rStyle w:val="afc"/>
                <w:rFonts w:cs="Arial"/>
                <w:szCs w:val="18"/>
              </w:rPr>
              <w:t>0</w:t>
            </w:r>
          </w:p>
        </w:tc>
      </w:tr>
      <w:tr w:rsidR="005C4F36" w14:paraId="16D9079A" w14:textId="77777777" w:rsidTr="00E601BD">
        <w:trPr>
          <w:cantSplit/>
        </w:trPr>
        <w:tc>
          <w:tcPr>
            <w:tcW w:w="3326" w:type="dxa"/>
            <w:vAlign w:val="center"/>
          </w:tcPr>
          <w:p w14:paraId="3FDC695B" w14:textId="77777777" w:rsidR="005C4F36" w:rsidRDefault="005C4F36" w:rsidP="00E601BD">
            <w:pPr>
              <w:pStyle w:val="TAC"/>
            </w:pPr>
            <w:r>
              <w:rPr>
                <w:rStyle w:val="afc"/>
                <w:rFonts w:cs="Arial"/>
                <w:szCs w:val="18"/>
              </w:rPr>
              <w:t>2</w:t>
            </w:r>
          </w:p>
        </w:tc>
        <w:tc>
          <w:tcPr>
            <w:tcW w:w="904" w:type="dxa"/>
            <w:vAlign w:val="center"/>
          </w:tcPr>
          <w:p w14:paraId="05C29E61" w14:textId="77777777" w:rsidR="005C4F36" w:rsidRDefault="005C4F36" w:rsidP="00E601BD">
            <w:pPr>
              <w:pStyle w:val="TAC"/>
            </w:pPr>
            <w:r>
              <w:rPr>
                <w:rStyle w:val="afc"/>
                <w:rFonts w:cs="Arial"/>
                <w:szCs w:val="18"/>
              </w:rPr>
              <w:t>1/2</w:t>
            </w:r>
          </w:p>
        </w:tc>
        <w:tc>
          <w:tcPr>
            <w:tcW w:w="3426" w:type="dxa"/>
            <w:vAlign w:val="center"/>
          </w:tcPr>
          <w:p w14:paraId="1642AC4F" w14:textId="77777777" w:rsidR="005C4F36" w:rsidRDefault="005C4F36" w:rsidP="00E601BD">
            <w:pPr>
              <w:pStyle w:val="TAC"/>
            </w:pPr>
            <w:r>
              <w:rPr>
                <w:rStyle w:val="afc"/>
                <w:rFonts w:cs="Arial"/>
                <w:szCs w:val="18"/>
              </w:rPr>
              <w:t xml:space="preserve">{0, if </w:t>
            </w:r>
            <w:r>
              <w:rPr>
                <w:noProof/>
                <w:position w:val="-6"/>
                <w:lang w:eastAsia="ko-KR"/>
              </w:rPr>
              <w:drawing>
                <wp:inline distT="0" distB="0" distL="0" distR="0" wp14:anchorId="78F35815" wp14:editId="2A87190A">
                  <wp:extent cx="95250" cy="184150"/>
                  <wp:effectExtent l="0" t="0" r="0" b="6350"/>
                  <wp:docPr id="1646987760" name="Picture 16469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c"/>
                <w:rFonts w:cs="Arial"/>
                <w:szCs w:val="18"/>
              </w:rPr>
              <w:t>, {7</w:t>
            </w:r>
            <w:r>
              <w:t xml:space="preserve">, if </w:t>
            </w:r>
            <w:r>
              <w:rPr>
                <w:noProof/>
                <w:position w:val="-6"/>
                <w:lang w:eastAsia="ko-KR"/>
              </w:rPr>
              <w:drawing>
                <wp:inline distT="0" distB="0" distL="0" distR="0" wp14:anchorId="1BD84E68" wp14:editId="5444A0FB">
                  <wp:extent cx="95250" cy="184150"/>
                  <wp:effectExtent l="0" t="0" r="0" b="6350"/>
                  <wp:docPr id="1646987761" name="Picture 1646987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c"/>
                <w:rFonts w:cs="Arial"/>
                <w:szCs w:val="18"/>
              </w:rPr>
              <w:t>}</w:t>
            </w:r>
          </w:p>
        </w:tc>
      </w:tr>
      <w:tr w:rsidR="005C4F36" w14:paraId="2B0E7073" w14:textId="77777777" w:rsidTr="00E601BD">
        <w:trPr>
          <w:cantSplit/>
        </w:trPr>
        <w:tc>
          <w:tcPr>
            <w:tcW w:w="3326" w:type="dxa"/>
            <w:vAlign w:val="center"/>
          </w:tcPr>
          <w:p w14:paraId="1F055B91" w14:textId="77777777" w:rsidR="005C4F36" w:rsidRPr="00B77EC9" w:rsidRDefault="005C4F36" w:rsidP="00E601BD">
            <w:pPr>
              <w:pStyle w:val="TAC"/>
            </w:pPr>
            <w:r w:rsidRPr="00B77EC9">
              <w:rPr>
                <w:rStyle w:val="afc"/>
                <w:rFonts w:cs="Arial"/>
                <w:szCs w:val="18"/>
              </w:rPr>
              <w:t>2</w:t>
            </w:r>
          </w:p>
        </w:tc>
        <w:tc>
          <w:tcPr>
            <w:tcW w:w="904" w:type="dxa"/>
            <w:vAlign w:val="center"/>
          </w:tcPr>
          <w:p w14:paraId="2B967B21" w14:textId="77777777" w:rsidR="005C4F36" w:rsidRPr="00B77EC9" w:rsidRDefault="005C4F36" w:rsidP="00E601BD">
            <w:pPr>
              <w:pStyle w:val="TAC"/>
            </w:pPr>
            <w:r w:rsidRPr="00B77EC9">
              <w:rPr>
                <w:rStyle w:val="afc"/>
                <w:rFonts w:cs="Arial"/>
                <w:szCs w:val="18"/>
              </w:rPr>
              <w:t>1/2</w:t>
            </w:r>
          </w:p>
        </w:tc>
        <w:tc>
          <w:tcPr>
            <w:tcW w:w="3426" w:type="dxa"/>
            <w:vAlign w:val="center"/>
          </w:tcPr>
          <w:p w14:paraId="46FE7655" w14:textId="77777777" w:rsidR="005C4F36" w:rsidRPr="00B77EC9" w:rsidRDefault="005C4F36" w:rsidP="00E601BD">
            <w:pPr>
              <w:pStyle w:val="TAC"/>
            </w:pPr>
            <w:r w:rsidRPr="00B77EC9">
              <w:rPr>
                <w:rStyle w:val="afc"/>
                <w:rFonts w:cs="Arial"/>
                <w:szCs w:val="18"/>
              </w:rPr>
              <w:t xml:space="preserve"> {0, if </w:t>
            </w:r>
            <w:r w:rsidRPr="00B77EC9">
              <w:rPr>
                <w:noProof/>
                <w:position w:val="-6"/>
                <w:lang w:eastAsia="ko-KR"/>
              </w:rPr>
              <w:drawing>
                <wp:inline distT="0" distB="0" distL="0" distR="0" wp14:anchorId="67E095AC" wp14:editId="2DDAD52E">
                  <wp:extent cx="95250" cy="184150"/>
                  <wp:effectExtent l="0" t="0" r="0" b="6350"/>
                  <wp:docPr id="1646987762" name="Picture 164698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even}</w:t>
            </w:r>
            <w:r w:rsidRPr="00B77EC9">
              <w:rPr>
                <w:rStyle w:val="afc"/>
                <w:rFonts w:cs="Arial"/>
                <w:szCs w:val="18"/>
              </w:rPr>
              <w:t>, {</w:t>
            </w:r>
            <w:r w:rsidRPr="00B77EC9">
              <w:rPr>
                <w:noProof/>
                <w:position w:val="-12"/>
                <w:lang w:eastAsia="ko-KR"/>
              </w:rPr>
              <w:drawing>
                <wp:inline distT="0" distB="0" distL="0" distR="0" wp14:anchorId="3F311C8E" wp14:editId="5A213B11">
                  <wp:extent cx="469900" cy="184150"/>
                  <wp:effectExtent l="0" t="0" r="0" b="6350"/>
                  <wp:docPr id="1646987763" name="Picture 1646987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77EC9">
              <w:t xml:space="preserve">, if </w:t>
            </w:r>
            <w:r w:rsidRPr="00B77EC9">
              <w:rPr>
                <w:noProof/>
                <w:position w:val="-6"/>
                <w:lang w:eastAsia="ko-KR"/>
              </w:rPr>
              <w:drawing>
                <wp:inline distT="0" distB="0" distL="0" distR="0" wp14:anchorId="47E3DFF4" wp14:editId="0C13793F">
                  <wp:extent cx="95250" cy="184150"/>
                  <wp:effectExtent l="0" t="0" r="0" b="6350"/>
                  <wp:docPr id="1646987764" name="Picture 1646987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77EC9">
              <w:t xml:space="preserve"> is odd</w:t>
            </w:r>
            <w:r w:rsidRPr="00B77EC9">
              <w:rPr>
                <w:rStyle w:val="afc"/>
                <w:rFonts w:cs="Arial"/>
                <w:szCs w:val="18"/>
              </w:rPr>
              <w:t>}</w:t>
            </w:r>
          </w:p>
        </w:tc>
      </w:tr>
      <w:tr w:rsidR="005C4F36" w14:paraId="5147ACF5" w14:textId="77777777" w:rsidTr="00E601BD">
        <w:trPr>
          <w:cantSplit/>
        </w:trPr>
        <w:tc>
          <w:tcPr>
            <w:tcW w:w="3326" w:type="dxa"/>
            <w:vAlign w:val="center"/>
          </w:tcPr>
          <w:p w14:paraId="63FCAFE3" w14:textId="77777777" w:rsidR="005C4F36" w:rsidRDefault="005C4F36" w:rsidP="00E601BD">
            <w:pPr>
              <w:pStyle w:val="TAC"/>
            </w:pPr>
            <w:r>
              <w:rPr>
                <w:rStyle w:val="afc"/>
                <w:rFonts w:cs="Arial"/>
                <w:szCs w:val="18"/>
              </w:rPr>
              <w:t>1</w:t>
            </w:r>
          </w:p>
        </w:tc>
        <w:tc>
          <w:tcPr>
            <w:tcW w:w="904" w:type="dxa"/>
            <w:vAlign w:val="center"/>
          </w:tcPr>
          <w:p w14:paraId="6FF47592" w14:textId="77777777" w:rsidR="005C4F36" w:rsidRDefault="005C4F36" w:rsidP="00E601BD">
            <w:pPr>
              <w:pStyle w:val="TAC"/>
            </w:pPr>
            <w:r>
              <w:rPr>
                <w:rStyle w:val="afc"/>
                <w:rFonts w:cs="Arial"/>
                <w:szCs w:val="18"/>
              </w:rPr>
              <w:t>2</w:t>
            </w:r>
          </w:p>
        </w:tc>
        <w:tc>
          <w:tcPr>
            <w:tcW w:w="3426" w:type="dxa"/>
            <w:vAlign w:val="center"/>
          </w:tcPr>
          <w:p w14:paraId="104F67A4" w14:textId="77777777" w:rsidR="005C4F36" w:rsidRDefault="005C4F36" w:rsidP="00E601BD">
            <w:pPr>
              <w:pStyle w:val="TAC"/>
            </w:pPr>
            <w:r>
              <w:rPr>
                <w:rStyle w:val="afc"/>
                <w:rFonts w:cs="Arial"/>
                <w:szCs w:val="18"/>
              </w:rPr>
              <w:t>0</w:t>
            </w:r>
          </w:p>
        </w:tc>
      </w:tr>
    </w:tbl>
    <w:p w14:paraId="277764F5" w14:textId="1528A3C1" w:rsidR="00712AE7" w:rsidRDefault="00712AE7">
      <w:pPr>
        <w:adjustRightInd w:val="0"/>
        <w:spacing w:after="0" w:afterAutospacing="0"/>
        <w:rPr>
          <w:rFonts w:eastAsiaTheme="minorEastAsia"/>
          <w:szCs w:val="24"/>
          <w:lang w:val="en-US"/>
        </w:rPr>
      </w:pPr>
    </w:p>
    <w:p w14:paraId="2D137912" w14:textId="77777777" w:rsidR="00FD4101" w:rsidRDefault="00FD4101">
      <w:pPr>
        <w:adjustRightInd w:val="0"/>
        <w:spacing w:after="0" w:afterAutospacing="0"/>
        <w:rPr>
          <w:rFonts w:eastAsiaTheme="minorEastAsia"/>
          <w:b/>
          <w:szCs w:val="24"/>
          <w:lang w:val="en-US"/>
        </w:rPr>
      </w:pPr>
    </w:p>
    <w:p w14:paraId="5FDD4248" w14:textId="5136BB2E" w:rsidR="005C4F36" w:rsidRDefault="005C4F36">
      <w:pPr>
        <w:adjustRightInd w:val="0"/>
        <w:spacing w:after="0" w:afterAutospacing="0"/>
        <w:rPr>
          <w:rFonts w:eastAsiaTheme="minorEastAsia"/>
          <w:szCs w:val="24"/>
          <w:lang w:val="en-US"/>
        </w:rPr>
      </w:pPr>
      <w:r w:rsidRPr="00082907">
        <w:rPr>
          <w:rFonts w:eastAsiaTheme="minorEastAsia"/>
          <w:b/>
          <w:szCs w:val="24"/>
          <w:lang w:val="en-US"/>
        </w:rPr>
        <w:t>Issue</w:t>
      </w:r>
      <w:r>
        <w:rPr>
          <w:rFonts w:eastAsiaTheme="minorEastAsia"/>
          <w:szCs w:val="24"/>
          <w:lang w:val="en-US"/>
        </w:rPr>
        <w:t xml:space="preserve">: </w:t>
      </w:r>
      <w:r w:rsidR="00E601BD">
        <w:rPr>
          <w:rFonts w:eastAsiaTheme="minorEastAsia"/>
          <w:szCs w:val="24"/>
          <w:lang w:val="en-US"/>
        </w:rPr>
        <w:t xml:space="preserve">the third row </w:t>
      </w:r>
      <w:r w:rsidR="00E43F47">
        <w:rPr>
          <w:rFonts w:eastAsiaTheme="minorEastAsia"/>
          <w:szCs w:val="24"/>
          <w:lang w:val="en-US"/>
        </w:rPr>
        <w:t>should be kept or deleted</w:t>
      </w:r>
    </w:p>
    <w:p w14:paraId="79492966" w14:textId="4253004D" w:rsidR="009B25A9" w:rsidRDefault="009B25A9">
      <w:pPr>
        <w:adjustRightInd w:val="0"/>
        <w:spacing w:after="0" w:afterAutospacing="0"/>
        <w:rPr>
          <w:rFonts w:eastAsiaTheme="minorEastAsia"/>
          <w:szCs w:val="24"/>
          <w:lang w:val="en-US"/>
        </w:rPr>
      </w:pPr>
    </w:p>
    <w:p w14:paraId="224D076E" w14:textId="082F363E" w:rsidR="00C1772E" w:rsidRDefault="009B25A9">
      <w:pPr>
        <w:adjustRightInd w:val="0"/>
        <w:spacing w:after="0" w:afterAutospacing="0"/>
        <w:rPr>
          <w:rFonts w:eastAsiaTheme="minorEastAsia"/>
          <w:szCs w:val="24"/>
          <w:lang w:val="en-US"/>
        </w:rPr>
      </w:pPr>
      <w:r>
        <w:rPr>
          <w:rFonts w:eastAsiaTheme="minorEastAsia"/>
          <w:szCs w:val="24"/>
          <w:lang w:val="en-US"/>
        </w:rPr>
        <w:t xml:space="preserve">One main discussion point is whether to remove the third row in the table. The reason for removing the third row is </w:t>
      </w:r>
      <w:r w:rsidR="007F0D03">
        <w:rPr>
          <w:rFonts w:eastAsiaTheme="minorEastAsia"/>
          <w:szCs w:val="24"/>
          <w:lang w:val="en-US"/>
        </w:rPr>
        <w:t xml:space="preserve">such configuration is useless if beam switching gaps are required, e.g., it is impossible to complete two times of beam switching between PDCCH0-PDCCH0 or PDCCH0-SSB. </w:t>
      </w:r>
      <w:r w:rsidR="00472508">
        <w:rPr>
          <w:rFonts w:eastAsiaTheme="minorEastAsia" w:hint="eastAsia"/>
          <w:szCs w:val="24"/>
          <w:lang w:val="en-US"/>
        </w:rPr>
        <w:t>T</w:t>
      </w:r>
      <w:r w:rsidR="00472508">
        <w:rPr>
          <w:rFonts w:eastAsiaTheme="minorEastAsia"/>
          <w:szCs w:val="24"/>
          <w:lang w:val="en-US"/>
        </w:rPr>
        <w:t xml:space="preserve">he potential </w:t>
      </w:r>
      <w:r w:rsidR="001B0248">
        <w:rPr>
          <w:rFonts w:eastAsiaTheme="minorEastAsia"/>
          <w:szCs w:val="24"/>
          <w:lang w:val="en-US"/>
        </w:rPr>
        <w:t xml:space="preserve">beam switching </w:t>
      </w:r>
      <w:r w:rsidR="00472508">
        <w:rPr>
          <w:rFonts w:eastAsiaTheme="minorEastAsia"/>
          <w:szCs w:val="24"/>
          <w:lang w:val="en-US"/>
        </w:rPr>
        <w:t xml:space="preserve">problem lies in gNB side but not in UE side. The UE only need to monitor the PDCCH0 </w:t>
      </w:r>
      <w:r w:rsidR="001B0248">
        <w:rPr>
          <w:rFonts w:eastAsiaTheme="minorEastAsia"/>
          <w:szCs w:val="24"/>
          <w:lang w:val="en-US"/>
        </w:rPr>
        <w:t>associated to the detected SSB.</w:t>
      </w:r>
    </w:p>
    <w:p w14:paraId="6C313F02" w14:textId="77777777" w:rsidR="001B03B2" w:rsidRDefault="001B03B2">
      <w:pPr>
        <w:adjustRightInd w:val="0"/>
        <w:spacing w:after="0" w:afterAutospacing="0"/>
        <w:rPr>
          <w:rFonts w:eastAsiaTheme="minorEastAsia"/>
          <w:szCs w:val="24"/>
          <w:lang w:val="en-US"/>
        </w:rPr>
      </w:pPr>
    </w:p>
    <w:p w14:paraId="5849A658" w14:textId="060B1E38" w:rsidR="00AF096A" w:rsidRPr="007F0D03" w:rsidRDefault="007F0D03">
      <w:pPr>
        <w:adjustRightInd w:val="0"/>
        <w:spacing w:after="0" w:afterAutospacing="0"/>
        <w:rPr>
          <w:rFonts w:eastAsiaTheme="minorEastAsia"/>
          <w:szCs w:val="24"/>
          <w:lang w:val="en-US"/>
        </w:rPr>
      </w:pPr>
      <w:r>
        <w:rPr>
          <w:rFonts w:eastAsiaTheme="minorEastAsia"/>
          <w:szCs w:val="24"/>
          <w:lang w:val="en-US"/>
        </w:rPr>
        <w:t>We think two cases (O &gt; 0 and O = 0) should be separately analyzed as follows</w:t>
      </w:r>
      <w:r w:rsidR="00704761">
        <w:rPr>
          <w:rFonts w:eastAsiaTheme="minorEastAsia"/>
          <w:szCs w:val="24"/>
          <w:lang w:val="en-US"/>
        </w:rPr>
        <w:t>, where it is found that the third row should be modified rather than</w:t>
      </w:r>
      <w:r w:rsidR="001B03B2">
        <w:rPr>
          <w:rFonts w:eastAsiaTheme="minorEastAsia"/>
          <w:szCs w:val="24"/>
          <w:lang w:val="en-US"/>
        </w:rPr>
        <w:t xml:space="preserve"> simply kept or</w:t>
      </w:r>
      <w:r w:rsidR="00704761">
        <w:rPr>
          <w:rFonts w:eastAsiaTheme="minorEastAsia"/>
          <w:szCs w:val="24"/>
          <w:lang w:val="en-US"/>
        </w:rPr>
        <w:t xml:space="preserve"> removed.</w:t>
      </w:r>
    </w:p>
    <w:p w14:paraId="3566256D" w14:textId="4E980072" w:rsidR="00AF096A" w:rsidRDefault="00AF096A" w:rsidP="007F0D03">
      <w:pPr>
        <w:pStyle w:val="aff9"/>
        <w:numPr>
          <w:ilvl w:val="0"/>
          <w:numId w:val="43"/>
        </w:numPr>
        <w:adjustRightInd w:val="0"/>
        <w:spacing w:after="0" w:afterAutospacing="0"/>
        <w:ind w:leftChars="0"/>
        <w:rPr>
          <w:rFonts w:eastAsiaTheme="minorEastAsia"/>
          <w:szCs w:val="24"/>
          <w:lang w:val="en-US"/>
        </w:rPr>
      </w:pPr>
      <w:r w:rsidRPr="007F0D03">
        <w:rPr>
          <w:rFonts w:eastAsiaTheme="minorEastAsia" w:hint="eastAsia"/>
          <w:szCs w:val="24"/>
          <w:lang w:val="en-US"/>
        </w:rPr>
        <w:t>F</w:t>
      </w:r>
      <w:r w:rsidRPr="007F0D03">
        <w:rPr>
          <w:rFonts w:eastAsiaTheme="minorEastAsia"/>
          <w:szCs w:val="24"/>
          <w:lang w:val="en-US"/>
        </w:rPr>
        <w:t xml:space="preserve">or O &gt; 0, the first SSB (with even index) and the first PDCCH0 associated to the first SSB, and the second SSB (with odd index) and the second PDCCH0 associated to the second SSB, are located </w:t>
      </w:r>
      <w:r w:rsidRPr="007F0D03">
        <w:rPr>
          <w:rFonts w:eastAsiaTheme="minorEastAsia"/>
          <w:b/>
          <w:szCs w:val="24"/>
          <w:lang w:val="en-US"/>
        </w:rPr>
        <w:t>within different slots</w:t>
      </w:r>
      <w:r w:rsidRPr="007F0D03">
        <w:rPr>
          <w:rFonts w:eastAsiaTheme="minorEastAsia"/>
          <w:szCs w:val="24"/>
          <w:lang w:val="en-US"/>
        </w:rPr>
        <w:t>. To cope with the potential requirement of beam switching gaps, gap symbol(s) can be introduced between the first PDCCH0 and the second PDCCH0.</w:t>
      </w:r>
    </w:p>
    <w:p w14:paraId="3855E2F7" w14:textId="77777777" w:rsidR="00BE41AF" w:rsidRDefault="00BE41AF" w:rsidP="00BE41AF">
      <w:pPr>
        <w:pStyle w:val="aff9"/>
        <w:adjustRightInd w:val="0"/>
        <w:spacing w:after="0" w:afterAutospacing="0"/>
        <w:ind w:leftChars="0" w:left="420"/>
        <w:rPr>
          <w:rFonts w:eastAsiaTheme="minorEastAsia"/>
          <w:szCs w:val="24"/>
          <w:lang w:val="en-US"/>
        </w:rPr>
      </w:pPr>
    </w:p>
    <w:p w14:paraId="3D5CC2CD" w14:textId="6EBB5623" w:rsidR="001911A8" w:rsidRDefault="008A5624" w:rsidP="001911A8">
      <w:pPr>
        <w:adjustRightInd w:val="0"/>
        <w:spacing w:after="0" w:afterAutospacing="0"/>
        <w:jc w:val="center"/>
        <w:rPr>
          <w:rFonts w:eastAsiaTheme="minorEastAsia"/>
          <w:szCs w:val="24"/>
          <w:lang w:val="en-US"/>
        </w:rPr>
      </w:pPr>
      <w:r w:rsidRPr="008A5624">
        <w:rPr>
          <w:rFonts w:hint="eastAsia"/>
          <w:noProof/>
        </w:rPr>
        <w:drawing>
          <wp:inline distT="0" distB="0" distL="0" distR="0" wp14:anchorId="3D01E4A8" wp14:editId="16D46F37">
            <wp:extent cx="4546600" cy="901700"/>
            <wp:effectExtent l="0" t="0" r="6350" b="0"/>
            <wp:docPr id="1646987746" name="図 1646987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901700"/>
                    </a:xfrm>
                    <a:prstGeom prst="rect">
                      <a:avLst/>
                    </a:prstGeom>
                    <a:noFill/>
                    <a:ln>
                      <a:noFill/>
                    </a:ln>
                  </pic:spPr>
                </pic:pic>
              </a:graphicData>
            </a:graphic>
          </wp:inline>
        </w:drawing>
      </w:r>
    </w:p>
    <w:p w14:paraId="35CABA60" w14:textId="77777777" w:rsidR="001911A8" w:rsidRPr="00BE41AF" w:rsidRDefault="001911A8" w:rsidP="00BE41AF">
      <w:pPr>
        <w:pStyle w:val="aff9"/>
        <w:adjustRightInd w:val="0"/>
        <w:spacing w:after="0" w:afterAutospacing="0"/>
        <w:ind w:leftChars="0" w:left="420"/>
        <w:jc w:val="center"/>
        <w:rPr>
          <w:rFonts w:eastAsiaTheme="minorEastAsia"/>
          <w:szCs w:val="24"/>
          <w:lang w:val="en-US"/>
        </w:rPr>
      </w:pPr>
    </w:p>
    <w:p w14:paraId="24538DD8" w14:textId="77777777" w:rsidR="00BE41AF" w:rsidRDefault="00BE41AF" w:rsidP="00BE41AF">
      <w:pPr>
        <w:pStyle w:val="aff9"/>
        <w:adjustRightInd w:val="0"/>
        <w:spacing w:after="0" w:afterAutospacing="0"/>
        <w:ind w:leftChars="0" w:left="420"/>
        <w:rPr>
          <w:rFonts w:eastAsiaTheme="minorEastAsia"/>
          <w:szCs w:val="24"/>
          <w:lang w:val="en-US"/>
        </w:rPr>
      </w:pPr>
    </w:p>
    <w:p w14:paraId="736ADCB5" w14:textId="62AA7457" w:rsidR="00AF096A" w:rsidRPr="00642EFB" w:rsidRDefault="00AF096A" w:rsidP="00BE41AF">
      <w:pPr>
        <w:pStyle w:val="aff9"/>
        <w:numPr>
          <w:ilvl w:val="0"/>
          <w:numId w:val="43"/>
        </w:numPr>
        <w:adjustRightInd w:val="0"/>
        <w:spacing w:after="0" w:afterAutospacing="0"/>
        <w:ind w:leftChars="0"/>
        <w:rPr>
          <w:rFonts w:eastAsiaTheme="minorEastAsia"/>
          <w:sz w:val="22"/>
          <w:szCs w:val="22"/>
          <w:lang w:val="en-US"/>
        </w:rPr>
      </w:pPr>
      <w:r w:rsidRPr="007F0D03">
        <w:rPr>
          <w:rFonts w:eastAsiaTheme="minorEastAsia" w:hint="eastAsia"/>
          <w:szCs w:val="24"/>
          <w:lang w:val="en-US"/>
        </w:rPr>
        <w:t>F</w:t>
      </w:r>
      <w:r w:rsidRPr="007F0D03">
        <w:rPr>
          <w:rFonts w:eastAsiaTheme="minorEastAsia"/>
          <w:szCs w:val="24"/>
          <w:lang w:val="en-US"/>
        </w:rPr>
        <w:t>or O = 0</w:t>
      </w:r>
      <w:r w:rsidR="00D5567F" w:rsidRPr="007F0D03">
        <w:rPr>
          <w:rFonts w:eastAsiaTheme="minorEastAsia"/>
          <w:szCs w:val="24"/>
          <w:lang w:val="en-US"/>
        </w:rPr>
        <w:t xml:space="preserve">, the first SSB (with even index) and the first PDCCH0 associated to the first SSB, and the second SSB (with odd index) and the second PDCCH0 associated to the second SSB, are located </w:t>
      </w:r>
      <w:r w:rsidR="00D5567F" w:rsidRPr="007F0D03">
        <w:rPr>
          <w:rFonts w:eastAsiaTheme="minorEastAsia"/>
          <w:b/>
          <w:szCs w:val="24"/>
          <w:lang w:val="en-US"/>
        </w:rPr>
        <w:t>within a slot</w:t>
      </w:r>
      <w:r w:rsidR="00D5567F" w:rsidRPr="007F0D03">
        <w:rPr>
          <w:rFonts w:eastAsiaTheme="minorEastAsia"/>
          <w:szCs w:val="24"/>
          <w:lang w:val="en-US"/>
        </w:rPr>
        <w:t>. That is,</w:t>
      </w:r>
      <w:r w:rsidR="00A92121" w:rsidRPr="007F0D03">
        <w:rPr>
          <w:rFonts w:eastAsiaTheme="minorEastAsia"/>
          <w:szCs w:val="24"/>
          <w:lang w:val="en-US"/>
        </w:rPr>
        <w:t xml:space="preserve"> since it is not possible to introduce gaps,</w:t>
      </w:r>
      <w:r w:rsidR="0068498C">
        <w:rPr>
          <w:rFonts w:eastAsiaTheme="minorEastAsia"/>
          <w:szCs w:val="24"/>
          <w:lang w:val="en-US"/>
        </w:rPr>
        <w:t xml:space="preserve"> the first PDCCH0 has to be</w:t>
      </w:r>
      <w:r w:rsidR="00D5567F" w:rsidRPr="007F0D03">
        <w:rPr>
          <w:rFonts w:eastAsiaTheme="minorEastAsia"/>
          <w:szCs w:val="24"/>
          <w:lang w:val="en-US"/>
        </w:rPr>
        <w:t xml:space="preserve"> allo</w:t>
      </w:r>
      <w:r w:rsidR="00E03C8E">
        <w:rPr>
          <w:rFonts w:eastAsiaTheme="minorEastAsia"/>
          <w:szCs w:val="24"/>
          <w:lang w:val="en-US"/>
        </w:rPr>
        <w:t>cated to</w:t>
      </w:r>
      <w:r w:rsidR="0068498C">
        <w:rPr>
          <w:rFonts w:eastAsiaTheme="minorEastAsia"/>
          <w:szCs w:val="24"/>
          <w:lang w:val="en-US"/>
        </w:rPr>
        <w:t xml:space="preserve"> symbol #0 and the second PDCCH0 has to be</w:t>
      </w:r>
      <w:r w:rsidR="00E03C8E">
        <w:rPr>
          <w:rFonts w:eastAsiaTheme="minorEastAsia"/>
          <w:szCs w:val="24"/>
          <w:lang w:val="en-US"/>
        </w:rPr>
        <w:t xml:space="preserve"> allocated to</w:t>
      </w:r>
      <w:r w:rsidR="00D5567F" w:rsidRPr="007F0D03">
        <w:rPr>
          <w:rFonts w:eastAsiaTheme="minorEastAsia"/>
          <w:szCs w:val="24"/>
          <w:lang w:val="en-US"/>
        </w:rPr>
        <w:t xml:space="preserve"> symbol #1.</w:t>
      </w:r>
      <w:r w:rsidR="0010076B" w:rsidRPr="007F0D03">
        <w:rPr>
          <w:rFonts w:eastAsiaTheme="minorEastAsia"/>
          <w:szCs w:val="24"/>
          <w:lang w:val="en-US"/>
        </w:rPr>
        <w:t xml:space="preserve"> Although</w:t>
      </w:r>
      <w:r w:rsidR="0010076B" w:rsidRPr="007F0D03">
        <w:rPr>
          <w:rFonts w:eastAsiaTheme="minorEastAsia" w:hint="eastAsia"/>
          <w:szCs w:val="24"/>
          <w:lang w:val="en-US"/>
        </w:rPr>
        <w:t xml:space="preserve"> </w:t>
      </w:r>
      <w:r w:rsidR="0010076B" w:rsidRPr="007F0D03">
        <w:rPr>
          <w:rFonts w:eastAsiaTheme="minorEastAsia"/>
          <w:szCs w:val="24"/>
          <w:lang w:val="en-US"/>
        </w:rPr>
        <w:t xml:space="preserve">such configuration leads to limited scheduling flexibility if beam switching gaps are necessary, scheduling is still possible, e.g., </w:t>
      </w:r>
      <w:r w:rsidR="00FF7196" w:rsidRPr="007F0D03">
        <w:rPr>
          <w:rFonts w:eastAsiaTheme="minorEastAsia"/>
          <w:szCs w:val="24"/>
          <w:lang w:val="en-US"/>
        </w:rPr>
        <w:t>the gNB only transmits either the first SSB and the first PDCCH0, or the se</w:t>
      </w:r>
      <w:r w:rsidR="0099696F" w:rsidRPr="007F0D03">
        <w:rPr>
          <w:rFonts w:eastAsiaTheme="minorEastAsia"/>
          <w:szCs w:val="24"/>
          <w:lang w:val="en-US"/>
        </w:rPr>
        <w:t>cond SSB and the second PDCCH0.</w:t>
      </w:r>
      <w:r w:rsidR="0099696F" w:rsidRPr="007F0D03">
        <w:rPr>
          <w:rFonts w:eastAsiaTheme="minorEastAsia" w:hint="eastAsia"/>
          <w:szCs w:val="24"/>
          <w:lang w:val="en-US"/>
        </w:rPr>
        <w:t xml:space="preserve"> </w:t>
      </w:r>
      <w:r w:rsidR="0099696F" w:rsidRPr="007F0D03">
        <w:rPr>
          <w:rFonts w:eastAsiaTheme="minorEastAsia"/>
          <w:szCs w:val="24"/>
          <w:lang w:val="en-US"/>
        </w:rPr>
        <w:t>For a gNB of higher capability where beam switching gaps are not needed, such configuration</w:t>
      </w:r>
      <w:r w:rsidR="008D0E4A">
        <w:rPr>
          <w:rFonts w:eastAsiaTheme="minorEastAsia"/>
          <w:szCs w:val="24"/>
          <w:lang w:val="en-US"/>
        </w:rPr>
        <w:t xml:space="preserve"> without reducing scheduling flexibility</w:t>
      </w:r>
      <w:r w:rsidR="0099696F" w:rsidRPr="007F0D03">
        <w:rPr>
          <w:rFonts w:eastAsiaTheme="minorEastAsia"/>
          <w:szCs w:val="24"/>
          <w:lang w:val="en-US"/>
        </w:rPr>
        <w:t xml:space="preserve"> is </w:t>
      </w:r>
      <w:r w:rsidR="00F342FA">
        <w:rPr>
          <w:rFonts w:eastAsiaTheme="minorEastAsia"/>
          <w:szCs w:val="24"/>
          <w:lang w:val="en-US"/>
        </w:rPr>
        <w:t>useful</w:t>
      </w:r>
      <w:r w:rsidR="0099696F" w:rsidRPr="007F0D03">
        <w:rPr>
          <w:rFonts w:eastAsiaTheme="minorEastAsia"/>
          <w:szCs w:val="24"/>
          <w:lang w:val="en-US"/>
        </w:rPr>
        <w:t xml:space="preserve"> as in Rel-15/Rel-16.</w:t>
      </w:r>
      <w:r w:rsidR="00FA5207">
        <w:rPr>
          <w:rFonts w:eastAsiaTheme="minorEastAsia"/>
          <w:szCs w:val="24"/>
          <w:lang w:val="en-US"/>
        </w:rPr>
        <w:t xml:space="preserve"> Another alternative solution is to modify the configuration such that</w:t>
      </w:r>
      <w:r w:rsidR="00642EFB">
        <w:rPr>
          <w:rFonts w:eastAsiaTheme="minorEastAsia"/>
          <w:szCs w:val="24"/>
          <w:lang w:val="en-US"/>
        </w:rPr>
        <w:t xml:space="preserve"> there is no other PDCCH0/SSB consecutively next to</w:t>
      </w:r>
      <w:r w:rsidR="00FA5207">
        <w:rPr>
          <w:rFonts w:eastAsiaTheme="minorEastAsia"/>
          <w:szCs w:val="24"/>
          <w:lang w:val="en-US"/>
        </w:rPr>
        <w:t xml:space="preserve"> </w:t>
      </w:r>
      <w:r w:rsidR="001B0248">
        <w:rPr>
          <w:rFonts w:eastAsiaTheme="minorEastAsia"/>
          <w:szCs w:val="24"/>
          <w:lang w:val="en-US"/>
        </w:rPr>
        <w:t xml:space="preserve">the PDCCH0 and SSB with the same </w:t>
      </w:r>
      <w:r w:rsidR="00642EFB">
        <w:rPr>
          <w:rFonts w:eastAsiaTheme="minorEastAsia"/>
          <w:szCs w:val="24"/>
          <w:lang w:val="en-US"/>
        </w:rPr>
        <w:t xml:space="preserve">beam. For example, configuration like </w:t>
      </w:r>
      <w:r w:rsidR="00642EFB" w:rsidRPr="005C63EA">
        <w:rPr>
          <w:rStyle w:val="afc"/>
          <w:rFonts w:cs="Arial"/>
          <w:sz w:val="24"/>
          <w:szCs w:val="24"/>
        </w:rPr>
        <w:t xml:space="preserve">{1, if </w:t>
      </w:r>
      <w:r w:rsidR="00642EFB" w:rsidRPr="005C63EA">
        <w:rPr>
          <w:noProof/>
          <w:position w:val="-6"/>
          <w:szCs w:val="24"/>
          <w:lang w:eastAsia="ko-KR"/>
        </w:rPr>
        <w:drawing>
          <wp:inline distT="0" distB="0" distL="0" distR="0" wp14:anchorId="3F301242" wp14:editId="323943EC">
            <wp:extent cx="95250" cy="184150"/>
            <wp:effectExtent l="0" t="0" r="0" b="6350"/>
            <wp:docPr id="27" name="Picture 164698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642EFB" w:rsidRPr="005C63EA">
        <w:rPr>
          <w:szCs w:val="24"/>
        </w:rPr>
        <w:t xml:space="preserve"> is even}</w:t>
      </w:r>
      <w:r w:rsidR="00642EFB" w:rsidRPr="005C63EA">
        <w:rPr>
          <w:rStyle w:val="afc"/>
          <w:rFonts w:cs="Arial"/>
          <w:sz w:val="24"/>
          <w:szCs w:val="24"/>
        </w:rPr>
        <w:t>, {8</w:t>
      </w:r>
      <w:r w:rsidR="00642EFB" w:rsidRPr="005C63EA">
        <w:rPr>
          <w:szCs w:val="24"/>
        </w:rPr>
        <w:t xml:space="preserve">, if </w:t>
      </w:r>
      <w:r w:rsidR="00642EFB" w:rsidRPr="005C63EA">
        <w:rPr>
          <w:noProof/>
          <w:position w:val="-6"/>
          <w:szCs w:val="24"/>
          <w:lang w:eastAsia="ko-KR"/>
        </w:rPr>
        <w:drawing>
          <wp:inline distT="0" distB="0" distL="0" distR="0" wp14:anchorId="6329A023" wp14:editId="4EF14823">
            <wp:extent cx="95250" cy="184150"/>
            <wp:effectExtent l="0" t="0" r="0" b="6350"/>
            <wp:docPr id="1646987759" name="Picture 1646987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642EFB" w:rsidRPr="005C63EA">
        <w:rPr>
          <w:szCs w:val="24"/>
        </w:rPr>
        <w:t xml:space="preserve"> is odd</w:t>
      </w:r>
      <w:r w:rsidR="00642EFB" w:rsidRPr="005C63EA">
        <w:rPr>
          <w:rStyle w:val="afc"/>
          <w:rFonts w:cs="Arial"/>
          <w:sz w:val="24"/>
          <w:szCs w:val="24"/>
        </w:rPr>
        <w:t xml:space="preserve">} and {6, if </w:t>
      </w:r>
      <w:r w:rsidR="00642EFB" w:rsidRPr="005C63EA">
        <w:rPr>
          <w:noProof/>
          <w:position w:val="-6"/>
          <w:szCs w:val="24"/>
          <w:lang w:eastAsia="ko-KR"/>
        </w:rPr>
        <w:drawing>
          <wp:inline distT="0" distB="0" distL="0" distR="0" wp14:anchorId="097AC631" wp14:editId="46120A5C">
            <wp:extent cx="95250" cy="184150"/>
            <wp:effectExtent l="0" t="0" r="0" b="6350"/>
            <wp:docPr id="1646987765" name="Picture 164698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642EFB" w:rsidRPr="005C63EA">
        <w:rPr>
          <w:szCs w:val="24"/>
        </w:rPr>
        <w:t xml:space="preserve"> is even}</w:t>
      </w:r>
      <w:r w:rsidR="00642EFB" w:rsidRPr="005C63EA">
        <w:rPr>
          <w:rStyle w:val="afc"/>
          <w:rFonts w:cs="Arial"/>
          <w:sz w:val="24"/>
          <w:szCs w:val="24"/>
        </w:rPr>
        <w:t>, {13</w:t>
      </w:r>
      <w:r w:rsidR="00642EFB" w:rsidRPr="005C63EA">
        <w:rPr>
          <w:szCs w:val="24"/>
        </w:rPr>
        <w:t xml:space="preserve">, if </w:t>
      </w:r>
      <w:r w:rsidR="00642EFB" w:rsidRPr="005C63EA">
        <w:rPr>
          <w:noProof/>
          <w:position w:val="-6"/>
          <w:szCs w:val="24"/>
          <w:lang w:eastAsia="ko-KR"/>
        </w:rPr>
        <w:drawing>
          <wp:inline distT="0" distB="0" distL="0" distR="0" wp14:anchorId="3D244CFB" wp14:editId="34A9FFB1">
            <wp:extent cx="95250" cy="184150"/>
            <wp:effectExtent l="0" t="0" r="0" b="6350"/>
            <wp:docPr id="1646987766" name="Picture 1646987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642EFB" w:rsidRPr="005C63EA">
        <w:rPr>
          <w:szCs w:val="24"/>
        </w:rPr>
        <w:t xml:space="preserve"> is odd</w:t>
      </w:r>
      <w:r w:rsidR="00642EFB" w:rsidRPr="005C63EA">
        <w:rPr>
          <w:rStyle w:val="afc"/>
          <w:rFonts w:cs="Arial"/>
          <w:sz w:val="24"/>
          <w:szCs w:val="24"/>
        </w:rPr>
        <w:t>}.</w:t>
      </w:r>
    </w:p>
    <w:p w14:paraId="62CE6BD6" w14:textId="77777777" w:rsidR="001911A8" w:rsidRPr="00642EFB" w:rsidRDefault="001911A8" w:rsidP="001911A8">
      <w:pPr>
        <w:pStyle w:val="aff9"/>
        <w:adjustRightInd w:val="0"/>
        <w:spacing w:after="0" w:afterAutospacing="0"/>
        <w:ind w:leftChars="0" w:left="420"/>
        <w:rPr>
          <w:rFonts w:eastAsiaTheme="minorEastAsia"/>
          <w:szCs w:val="24"/>
          <w:lang w:val="en-US"/>
        </w:rPr>
      </w:pPr>
    </w:p>
    <w:p w14:paraId="2533DEFA" w14:textId="06A8A1BE" w:rsidR="001911A8" w:rsidRDefault="001911A8" w:rsidP="001911A8">
      <w:pPr>
        <w:pStyle w:val="aff9"/>
        <w:adjustRightInd w:val="0"/>
        <w:spacing w:after="0" w:afterAutospacing="0"/>
        <w:ind w:leftChars="0" w:left="420"/>
        <w:jc w:val="center"/>
        <w:rPr>
          <w:rFonts w:eastAsiaTheme="minorEastAsia"/>
          <w:szCs w:val="24"/>
          <w:lang w:val="en-US"/>
        </w:rPr>
      </w:pPr>
      <w:r>
        <w:rPr>
          <w:rFonts w:hint="eastAsia"/>
          <w:noProof/>
        </w:rPr>
        <w:lastRenderedPageBreak/>
        <mc:AlternateContent>
          <mc:Choice Requires="wps">
            <w:drawing>
              <wp:anchor distT="0" distB="0" distL="114300" distR="114300" simplePos="0" relativeHeight="251660288" behindDoc="0" locked="0" layoutInCell="1" allowOverlap="1" wp14:anchorId="51FDF649" wp14:editId="4C8CA46E">
                <wp:simplePos x="0" y="0"/>
                <wp:positionH relativeFrom="column">
                  <wp:posOffset>2618913</wp:posOffset>
                </wp:positionH>
                <wp:positionV relativeFrom="paragraph">
                  <wp:posOffset>818284</wp:posOffset>
                </wp:positionV>
                <wp:extent cx="193964" cy="197427"/>
                <wp:effectExtent l="0" t="19050" r="34925" b="12700"/>
                <wp:wrapNone/>
                <wp:docPr id="1646987745" name="矢印: 上カーブ 1646987745"/>
                <wp:cNvGraphicFramePr/>
                <a:graphic xmlns:a="http://schemas.openxmlformats.org/drawingml/2006/main">
                  <a:graphicData uri="http://schemas.microsoft.com/office/word/2010/wordprocessingShape">
                    <wps:wsp>
                      <wps:cNvSpPr/>
                      <wps:spPr>
                        <a:xfrm>
                          <a:off x="0" y="0"/>
                          <a:ext cx="193964" cy="197427"/>
                        </a:xfrm>
                        <a:prstGeom prst="curvedUpArrow">
                          <a:avLst>
                            <a:gd name="adj1" fmla="val 25000"/>
                            <a:gd name="adj2" fmla="val 60702"/>
                            <a:gd name="adj3" fmla="val 41438"/>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E49108"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矢印: 上カーブ 1646987745" o:spid="_x0000_s1026" type="#_x0000_t104" style="position:absolute;left:0;text-align:left;margin-left:206.2pt;margin-top:64.45pt;width:15.25pt;height:1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" adj="8488,17744,8794" fillcolor="#555 [2160]" strokecolor="black [3200]" strokeweight=".5pt">
                <v:fill color2="#313131 [2608]" rotate="t" colors="0 #9b9b9b;.5 #8e8e8e;1 #797979" focus="100%" type="gradient">
                  <o:fill v:ext="view" type="gradientUnscaled"/>
                </v:fill>
              </v:shape>
            </w:pict>
          </mc:Fallback>
        </mc:AlternateContent>
      </w:r>
      <w:r>
        <w:rPr>
          <w:rFonts w:hint="eastAsia"/>
          <w:noProof/>
        </w:rPr>
        <mc:AlternateContent>
          <mc:Choice Requires="wps">
            <w:drawing>
              <wp:anchor distT="0" distB="0" distL="114300" distR="114300" simplePos="0" relativeHeight="251659264" behindDoc="0" locked="0" layoutInCell="1" allowOverlap="1" wp14:anchorId="630CEB1C" wp14:editId="01A483E4">
                <wp:simplePos x="0" y="0"/>
                <wp:positionH relativeFrom="column">
                  <wp:posOffset>2373226</wp:posOffset>
                </wp:positionH>
                <wp:positionV relativeFrom="paragraph">
                  <wp:posOffset>802756</wp:posOffset>
                </wp:positionV>
                <wp:extent cx="193964" cy="197427"/>
                <wp:effectExtent l="0" t="19050" r="34925" b="12700"/>
                <wp:wrapNone/>
                <wp:docPr id="1646987744" name="矢印: 上カーブ 1646987744"/>
                <wp:cNvGraphicFramePr/>
                <a:graphic xmlns:a="http://schemas.openxmlformats.org/drawingml/2006/main">
                  <a:graphicData uri="http://schemas.microsoft.com/office/word/2010/wordprocessingShape">
                    <wps:wsp>
                      <wps:cNvSpPr/>
                      <wps:spPr>
                        <a:xfrm>
                          <a:off x="0" y="0"/>
                          <a:ext cx="193964" cy="197427"/>
                        </a:xfrm>
                        <a:prstGeom prst="curvedUpArrow">
                          <a:avLst>
                            <a:gd name="adj1" fmla="val 25000"/>
                            <a:gd name="adj2" fmla="val 60702"/>
                            <a:gd name="adj3" fmla="val 41438"/>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7A266E" id="矢印: 上カーブ 1646987744" o:spid="_x0000_s1026" type="#_x0000_t104" style="position:absolute;left:0;text-align:left;margin-left:186.85pt;margin-top:63.2pt;width:15.2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" adj="8488,17744,8794" fillcolor="#555 [2160]" strokecolor="black [3200]" strokeweight=".5pt">
                <v:fill color2="#313131 [2608]" rotate="t" colors="0 #9b9b9b;.5 #8e8e8e;1 #797979" focus="100%" type="gradient">
                  <o:fill v:ext="view" type="gradientUnscaled"/>
                </v:fill>
              </v:shape>
            </w:pict>
          </mc:Fallback>
        </mc:AlternateContent>
      </w:r>
      <w:r w:rsidRPr="00F30933">
        <w:rPr>
          <w:rFonts w:hint="eastAsia"/>
          <w:noProof/>
        </w:rPr>
        <w:drawing>
          <wp:inline distT="0" distB="0" distL="0" distR="0" wp14:anchorId="1F6478D4" wp14:editId="6C7C1CEE">
            <wp:extent cx="4544060" cy="904240"/>
            <wp:effectExtent l="0" t="0" r="889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060" cy="904240"/>
                    </a:xfrm>
                    <a:prstGeom prst="rect">
                      <a:avLst/>
                    </a:prstGeom>
                    <a:noFill/>
                    <a:ln>
                      <a:noFill/>
                    </a:ln>
                  </pic:spPr>
                </pic:pic>
              </a:graphicData>
            </a:graphic>
          </wp:inline>
        </w:drawing>
      </w:r>
    </w:p>
    <w:p w14:paraId="34A7B057" w14:textId="67684AF4" w:rsidR="00BE41AF" w:rsidRDefault="00BE41AF" w:rsidP="00F30933">
      <w:pPr>
        <w:adjustRightInd w:val="0"/>
        <w:spacing w:after="0" w:afterAutospacing="0"/>
        <w:jc w:val="center"/>
        <w:rPr>
          <w:rFonts w:eastAsiaTheme="minorEastAsia"/>
          <w:szCs w:val="24"/>
          <w:lang w:val="en-US"/>
        </w:rPr>
      </w:pPr>
    </w:p>
    <w:p w14:paraId="2D84BC75" w14:textId="18A400B2" w:rsidR="005C4F36" w:rsidRDefault="005C4F36">
      <w:pPr>
        <w:adjustRightInd w:val="0"/>
        <w:spacing w:after="0" w:afterAutospacing="0"/>
        <w:rPr>
          <w:rFonts w:eastAsiaTheme="minorEastAsia"/>
          <w:szCs w:val="24"/>
          <w:lang w:val="en-US"/>
        </w:rPr>
      </w:pPr>
    </w:p>
    <w:p w14:paraId="1587D2F5" w14:textId="379166DB" w:rsidR="000F7789" w:rsidRDefault="00642EFB">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n summary, considering the possible more stringent beam switching requirement in addition to MIMO TAE, it is better to introduce gaps between PDCCH0/SSB transmitted in different beams. For O &gt; 0, 1 or 2 symbols gap can be simply inserted between two consecutive PDCCH0s. For O = 0,</w:t>
      </w:r>
      <w:r w:rsidR="00BD0C58">
        <w:rPr>
          <w:rFonts w:eastAsiaTheme="minorEastAsia"/>
          <w:szCs w:val="24"/>
          <w:lang w:val="en-US"/>
        </w:rPr>
        <w:t xml:space="preserve"> simply inserting gap symbols is not possible but</w:t>
      </w:r>
      <w:r>
        <w:rPr>
          <w:rFonts w:eastAsiaTheme="minorEastAsia"/>
          <w:szCs w:val="24"/>
          <w:lang w:val="en-US"/>
        </w:rPr>
        <w:t xml:space="preserve"> </w:t>
      </w:r>
      <w:r w:rsidR="005C63EA">
        <w:rPr>
          <w:rFonts w:eastAsiaTheme="minorEastAsia"/>
          <w:szCs w:val="24"/>
          <w:lang w:val="en-US"/>
        </w:rPr>
        <w:t xml:space="preserve">there are two alternative solutions. The first alternative is to keep the configuration unchanged, where the scheduling flexibility is limited but the configuration is still valid. The second alternative is to modify the configuration to, e.g., </w:t>
      </w:r>
      <w:r w:rsidR="005C63EA" w:rsidRPr="005C63EA">
        <w:rPr>
          <w:rStyle w:val="afc"/>
          <w:rFonts w:cs="Arial"/>
          <w:sz w:val="24"/>
          <w:szCs w:val="24"/>
        </w:rPr>
        <w:t xml:space="preserve">{1, if </w:t>
      </w:r>
      <w:r w:rsidR="005C63EA" w:rsidRPr="005C63EA">
        <w:rPr>
          <w:noProof/>
          <w:position w:val="-6"/>
          <w:szCs w:val="24"/>
          <w:lang w:eastAsia="ko-KR"/>
        </w:rPr>
        <w:drawing>
          <wp:inline distT="0" distB="0" distL="0" distR="0" wp14:anchorId="0125153D" wp14:editId="06AC8514">
            <wp:extent cx="95250" cy="184150"/>
            <wp:effectExtent l="0" t="0" r="0" b="6350"/>
            <wp:docPr id="1646987767" name="Picture 164698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5C63EA" w:rsidRPr="005C63EA">
        <w:rPr>
          <w:szCs w:val="24"/>
        </w:rPr>
        <w:t xml:space="preserve"> is even}</w:t>
      </w:r>
      <w:r w:rsidR="005C63EA" w:rsidRPr="005C63EA">
        <w:rPr>
          <w:rStyle w:val="afc"/>
          <w:rFonts w:cs="Arial"/>
          <w:sz w:val="24"/>
          <w:szCs w:val="24"/>
        </w:rPr>
        <w:t>, {8</w:t>
      </w:r>
      <w:r w:rsidR="005C63EA" w:rsidRPr="005C63EA">
        <w:rPr>
          <w:szCs w:val="24"/>
        </w:rPr>
        <w:t xml:space="preserve">, if </w:t>
      </w:r>
      <w:r w:rsidR="005C63EA" w:rsidRPr="005C63EA">
        <w:rPr>
          <w:noProof/>
          <w:position w:val="-6"/>
          <w:szCs w:val="24"/>
          <w:lang w:eastAsia="ko-KR"/>
        </w:rPr>
        <w:drawing>
          <wp:inline distT="0" distB="0" distL="0" distR="0" wp14:anchorId="237A016C" wp14:editId="1A955135">
            <wp:extent cx="95250" cy="184150"/>
            <wp:effectExtent l="0" t="0" r="0" b="6350"/>
            <wp:docPr id="1646987768" name="Picture 1646987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005C63EA" w:rsidRPr="005C63EA">
        <w:rPr>
          <w:szCs w:val="24"/>
        </w:rPr>
        <w:t xml:space="preserve"> is odd</w:t>
      </w:r>
      <w:r w:rsidR="005C63EA" w:rsidRPr="005C63EA">
        <w:rPr>
          <w:rStyle w:val="afc"/>
          <w:rFonts w:cs="Arial"/>
          <w:sz w:val="24"/>
          <w:szCs w:val="24"/>
        </w:rPr>
        <w:t>}</w:t>
      </w:r>
      <w:r w:rsidR="005C63EA">
        <w:rPr>
          <w:rStyle w:val="afc"/>
          <w:rFonts w:cs="Arial"/>
          <w:sz w:val="24"/>
          <w:szCs w:val="24"/>
        </w:rPr>
        <w:t>.</w:t>
      </w:r>
    </w:p>
    <w:p w14:paraId="112C0B6D" w14:textId="46B53DFD" w:rsidR="000F7789" w:rsidRDefault="000F7789">
      <w:pPr>
        <w:adjustRightInd w:val="0"/>
        <w:spacing w:after="0" w:afterAutospacing="0"/>
        <w:rPr>
          <w:rFonts w:eastAsiaTheme="minorEastAsia"/>
          <w:szCs w:val="24"/>
          <w:lang w:val="en-US"/>
        </w:rPr>
      </w:pPr>
    </w:p>
    <w:p w14:paraId="338F5F79" w14:textId="50DD7B5F" w:rsidR="00D67FE7" w:rsidRPr="009428E5" w:rsidRDefault="00082907">
      <w:pPr>
        <w:adjustRightInd w:val="0"/>
        <w:spacing w:after="0" w:afterAutospacing="0"/>
        <w:rPr>
          <w:rFonts w:eastAsiaTheme="minorEastAsia"/>
          <w:szCs w:val="24"/>
          <w:lang w:val="en-US"/>
        </w:rPr>
      </w:pPr>
      <w:r w:rsidRPr="005C63EA">
        <w:rPr>
          <w:rFonts w:eastAsiaTheme="minorEastAsia" w:hint="eastAsia"/>
          <w:b/>
          <w:szCs w:val="24"/>
          <w:lang w:val="en-US"/>
        </w:rPr>
        <w:t>P</w:t>
      </w:r>
      <w:r w:rsidR="001A73D9">
        <w:rPr>
          <w:rFonts w:eastAsiaTheme="minorEastAsia"/>
          <w:b/>
          <w:szCs w:val="24"/>
          <w:lang w:val="en-US"/>
        </w:rPr>
        <w:t>roposal 4</w:t>
      </w:r>
      <w:r>
        <w:rPr>
          <w:rFonts w:eastAsiaTheme="minorEastAsia"/>
          <w:szCs w:val="24"/>
          <w:lang w:val="en-US"/>
        </w:rPr>
        <w:t>:</w:t>
      </w:r>
      <w:r w:rsidR="009428E5">
        <w:rPr>
          <w:rFonts w:eastAsiaTheme="minorEastAsia"/>
          <w:szCs w:val="24"/>
          <w:lang w:val="en-US"/>
        </w:rPr>
        <w:t xml:space="preserve"> For Type0-PDCCH CSS set configuration row</w:t>
      </w:r>
      <w:r w:rsidR="005C63EA">
        <w:rPr>
          <w:rFonts w:eastAsiaTheme="minorEastAsia"/>
          <w:szCs w:val="24"/>
          <w:lang w:val="en-US"/>
        </w:rPr>
        <w:t>s</w:t>
      </w:r>
      <w:r w:rsidR="009428E5">
        <w:rPr>
          <w:rFonts w:eastAsiaTheme="minorEastAsia"/>
          <w:szCs w:val="24"/>
          <w:lang w:val="en-US"/>
        </w:rPr>
        <w:t xml:space="preserve"> where the first symbol index is given by </w:t>
      </w:r>
      <w:r w:rsidR="009428E5" w:rsidRPr="00382F1F">
        <w:rPr>
          <w:rFonts w:eastAsiaTheme="minorEastAsia"/>
          <w:szCs w:val="24"/>
          <w:lang w:val="en-US"/>
        </w:rPr>
        <w:t xml:space="preserve">{0, if </w:t>
      </w:r>
      <w:r w:rsidR="009428E5" w:rsidRPr="00382F1F">
        <w:rPr>
          <w:rFonts w:eastAsiaTheme="minorEastAsia"/>
          <w:i/>
          <w:szCs w:val="24"/>
          <w:lang w:val="en-US"/>
        </w:rPr>
        <w:t>i</w:t>
      </w:r>
      <w:r w:rsidR="009428E5" w:rsidRPr="00382F1F">
        <w:rPr>
          <w:rFonts w:eastAsiaTheme="minorEastAsia"/>
          <w:szCs w:val="24"/>
          <w:lang w:val="en-US"/>
        </w:rPr>
        <w:t xml:space="preserve"> is even}, {</w:t>
      </w:r>
      <m:oMath>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symb</m:t>
            </m:r>
          </m:sub>
          <m:sup>
            <m:r>
              <w:rPr>
                <w:rFonts w:ascii="Cambria Math" w:eastAsiaTheme="minorEastAsia" w:hAnsi="Cambria Math"/>
                <w:szCs w:val="24"/>
                <w:lang w:val="en-US"/>
              </w:rPr>
              <m:t>CORESET</m:t>
            </m:r>
          </m:sup>
        </m:sSubSup>
      </m:oMath>
      <w:r w:rsidR="009428E5" w:rsidRPr="00382F1F">
        <w:rPr>
          <w:rFonts w:eastAsiaTheme="minorEastAsia"/>
          <w:szCs w:val="24"/>
          <w:lang w:val="en-US"/>
        </w:rPr>
        <w:t xml:space="preserve">, if </w:t>
      </w:r>
      <w:r w:rsidR="009428E5" w:rsidRPr="00382F1F">
        <w:rPr>
          <w:rFonts w:eastAsiaTheme="minorEastAsia"/>
          <w:i/>
          <w:szCs w:val="24"/>
          <w:lang w:val="en-US"/>
        </w:rPr>
        <w:t>i</w:t>
      </w:r>
      <w:r w:rsidR="009428E5" w:rsidRPr="00382F1F">
        <w:rPr>
          <w:rFonts w:eastAsiaTheme="minorEastAsia"/>
          <w:szCs w:val="24"/>
          <w:lang w:val="en-US"/>
        </w:rPr>
        <w:t xml:space="preserve"> is odd}</w:t>
      </w:r>
      <w:r w:rsidR="009428E5">
        <w:rPr>
          <w:rFonts w:eastAsiaTheme="minorEastAsia"/>
          <w:szCs w:val="24"/>
          <w:lang w:val="en-US"/>
        </w:rPr>
        <w:t>, the configuration ro</w:t>
      </w:r>
      <w:r w:rsidR="005C63EA">
        <w:rPr>
          <w:rFonts w:eastAsiaTheme="minorEastAsia"/>
          <w:szCs w:val="24"/>
          <w:lang w:val="en-US"/>
        </w:rPr>
        <w:t xml:space="preserve">ws should </w:t>
      </w:r>
      <w:r w:rsidR="00CD1E9C">
        <w:rPr>
          <w:rFonts w:eastAsiaTheme="minorEastAsia"/>
          <w:szCs w:val="24"/>
          <w:lang w:val="en-US"/>
        </w:rPr>
        <w:t xml:space="preserve">be modified such that </w:t>
      </w:r>
      <w:r w:rsidR="005C63EA">
        <w:rPr>
          <w:rFonts w:eastAsiaTheme="minorEastAsia"/>
          <w:szCs w:val="24"/>
          <w:lang w:val="en-US"/>
        </w:rPr>
        <w:t>gap symbols between different beams</w:t>
      </w:r>
      <w:r w:rsidR="00CD1E9C">
        <w:rPr>
          <w:rFonts w:eastAsiaTheme="minorEastAsia"/>
          <w:szCs w:val="24"/>
          <w:lang w:val="en-US"/>
        </w:rPr>
        <w:t xml:space="preserve"> can be supported</w:t>
      </w:r>
      <w:r w:rsidR="005C63EA">
        <w:rPr>
          <w:rFonts w:eastAsiaTheme="minorEastAsia"/>
          <w:szCs w:val="24"/>
          <w:lang w:val="en-US"/>
        </w:rPr>
        <w:t>.</w:t>
      </w:r>
    </w:p>
    <w:p w14:paraId="6E9DB3EE" w14:textId="330C97E4" w:rsidR="008E04AE" w:rsidRDefault="008E04AE">
      <w:pPr>
        <w:adjustRightInd w:val="0"/>
        <w:spacing w:after="0" w:afterAutospacing="0"/>
        <w:rPr>
          <w:rFonts w:eastAsiaTheme="minorEastAsia"/>
          <w:szCs w:val="24"/>
          <w:lang w:val="en-US"/>
        </w:rPr>
      </w:pPr>
    </w:p>
    <w:p w14:paraId="4633CB26" w14:textId="15A62851" w:rsidR="00777FCF" w:rsidRDefault="00777FCF" w:rsidP="00777FCF">
      <w:pPr>
        <w:adjustRightInd w:val="0"/>
        <w:spacing w:after="0" w:afterAutospacing="0"/>
        <w:rPr>
          <w:rFonts w:eastAsiaTheme="minorEastAsia"/>
          <w:szCs w:val="24"/>
          <w:lang w:val="en-US"/>
        </w:rPr>
      </w:pPr>
      <w:r w:rsidRPr="00777FCF">
        <w:rPr>
          <w:rFonts w:eastAsiaTheme="minorEastAsia" w:hint="eastAsia"/>
          <w:b/>
          <w:szCs w:val="24"/>
          <w:lang w:val="en-US"/>
        </w:rPr>
        <w:t>I</w:t>
      </w:r>
      <w:r w:rsidRPr="00777FCF">
        <w:rPr>
          <w:rFonts w:eastAsiaTheme="minorEastAsia"/>
          <w:b/>
          <w:szCs w:val="24"/>
          <w:lang w:val="en-US"/>
        </w:rPr>
        <w:t>ssue</w:t>
      </w:r>
      <w:r>
        <w:rPr>
          <w:rFonts w:eastAsiaTheme="minorEastAsia"/>
          <w:szCs w:val="24"/>
          <w:lang w:val="en-US"/>
        </w:rPr>
        <w:t>: to determine ‘O’ values for 480kHz SCS and 960kHz SCS</w:t>
      </w:r>
    </w:p>
    <w:p w14:paraId="052BC4FF" w14:textId="3B364183" w:rsidR="008E04AE" w:rsidRDefault="008E04AE">
      <w:pPr>
        <w:adjustRightInd w:val="0"/>
        <w:spacing w:after="0" w:afterAutospacing="0"/>
        <w:rPr>
          <w:rFonts w:eastAsiaTheme="minorEastAsia"/>
          <w:szCs w:val="24"/>
          <w:lang w:val="en-US"/>
        </w:rPr>
      </w:pPr>
    </w:p>
    <w:p w14:paraId="2B7C23E5" w14:textId="5182AACC" w:rsidR="00086537" w:rsidRPr="00777FCF" w:rsidRDefault="00086537">
      <w:pPr>
        <w:adjustRightInd w:val="0"/>
        <w:spacing w:after="0" w:afterAutospacing="0"/>
        <w:rPr>
          <w:rFonts w:eastAsiaTheme="minorEastAsia"/>
          <w:szCs w:val="24"/>
          <w:lang w:val="en-US"/>
        </w:rPr>
      </w:pPr>
      <w:r>
        <w:rPr>
          <w:rFonts w:eastAsiaTheme="minorEastAsia" w:hint="eastAsia"/>
          <w:szCs w:val="24"/>
          <w:lang w:val="en-US"/>
        </w:rPr>
        <w:t>T</w:t>
      </w:r>
      <w:r>
        <w:rPr>
          <w:rFonts w:eastAsiaTheme="minorEastAsia"/>
          <w:szCs w:val="24"/>
          <w:lang w:val="en-US"/>
        </w:rPr>
        <w:t xml:space="preserve">he following FFS was </w:t>
      </w:r>
      <w:r w:rsidR="002A6677">
        <w:rPr>
          <w:rFonts w:eastAsiaTheme="minorEastAsia"/>
          <w:szCs w:val="24"/>
          <w:lang w:val="en-US"/>
        </w:rPr>
        <w:t>summarized in the FL summary during the previous meeting. We think resolving this FFS would be good start point for discussion.</w:t>
      </w:r>
    </w:p>
    <w:p w14:paraId="6A3A3CBA" w14:textId="77777777" w:rsidR="005C4F36" w:rsidRPr="00D23E0F" w:rsidRDefault="005C4F36" w:rsidP="005C4F36">
      <w:pPr>
        <w:pStyle w:val="aff9"/>
        <w:numPr>
          <w:ilvl w:val="0"/>
          <w:numId w:val="17"/>
        </w:numPr>
        <w:snapToGrid/>
        <w:spacing w:after="0" w:afterAutospacing="0"/>
        <w:ind w:leftChars="0"/>
        <w:rPr>
          <w:lang w:eastAsia="zh-CN"/>
        </w:rPr>
      </w:pPr>
      <w:r w:rsidRPr="00D23E0F">
        <w:rPr>
          <w:lang w:eastAsia="zh-CN"/>
        </w:rPr>
        <w:t>FFS: supported values of ‘O’</w:t>
      </w:r>
    </w:p>
    <w:p w14:paraId="57389E5C" w14:textId="77777777" w:rsidR="005C4F36" w:rsidRPr="00D23E0F" w:rsidRDefault="005C4F36" w:rsidP="005C4F36">
      <w:pPr>
        <w:pStyle w:val="aff9"/>
        <w:numPr>
          <w:ilvl w:val="1"/>
          <w:numId w:val="17"/>
        </w:numPr>
        <w:snapToGrid/>
        <w:spacing w:after="0" w:afterAutospacing="0"/>
        <w:ind w:leftChars="0"/>
        <w:rPr>
          <w:lang w:eastAsia="zh-CN"/>
        </w:rPr>
      </w:pPr>
      <w:r w:rsidRPr="00D23E0F">
        <w:rPr>
          <w:lang w:eastAsia="zh-CN"/>
        </w:rPr>
        <w:t>For the support values of ‘O’ (as part of supported combination of {‘O’, number of SS per slot, M, first symbol index} tuple consider at least the following alternatives:</w:t>
      </w:r>
    </w:p>
    <w:p w14:paraId="322013C1" w14:textId="77777777" w:rsidR="005C4F36" w:rsidRDefault="005C4F36" w:rsidP="005C4F36">
      <w:pPr>
        <w:pStyle w:val="aff9"/>
        <w:numPr>
          <w:ilvl w:val="2"/>
          <w:numId w:val="17"/>
        </w:numPr>
        <w:snapToGrid/>
        <w:spacing w:after="0" w:afterAutospacing="0"/>
        <w:ind w:leftChars="0"/>
        <w:rPr>
          <w:lang w:eastAsia="zh-CN"/>
        </w:rPr>
      </w:pPr>
      <w:r>
        <w:rPr>
          <w:lang w:eastAsia="zh-CN"/>
        </w:rPr>
        <w:t>Alt 1:</w:t>
      </w:r>
    </w:p>
    <w:p w14:paraId="13A28EE9" w14:textId="77777777" w:rsidR="005C4F36" w:rsidRDefault="005C4F36" w:rsidP="005C4F36">
      <w:pPr>
        <w:pStyle w:val="aff9"/>
        <w:numPr>
          <w:ilvl w:val="3"/>
          <w:numId w:val="17"/>
        </w:numPr>
        <w:snapToGrid/>
        <w:spacing w:after="0" w:afterAutospacing="0"/>
        <w:ind w:leftChars="0"/>
        <w:rPr>
          <w:lang w:eastAsia="zh-CN"/>
        </w:rPr>
      </w:pPr>
      <w:r>
        <w:rPr>
          <w:lang w:eastAsia="zh-CN"/>
        </w:rPr>
        <w:t>Adopt same Table 13-12 for 120/480/960 kHz SCS</w:t>
      </w:r>
    </w:p>
    <w:p w14:paraId="5E51322C" w14:textId="77777777" w:rsidR="005C4F36" w:rsidRDefault="005C4F36" w:rsidP="005C4F36">
      <w:pPr>
        <w:pStyle w:val="aff9"/>
        <w:numPr>
          <w:ilvl w:val="2"/>
          <w:numId w:val="17"/>
        </w:numPr>
        <w:snapToGrid/>
        <w:spacing w:after="0" w:afterAutospacing="0"/>
        <w:ind w:leftChars="0"/>
        <w:rPr>
          <w:lang w:eastAsia="zh-CN"/>
        </w:rPr>
      </w:pPr>
      <w:r>
        <w:rPr>
          <w:lang w:eastAsia="zh-CN"/>
        </w:rPr>
        <w:t>Alt 2:</w:t>
      </w:r>
    </w:p>
    <w:p w14:paraId="6BFE9E4B" w14:textId="77777777" w:rsidR="005C4F36" w:rsidRDefault="005C4F36" w:rsidP="005C4F36">
      <w:pPr>
        <w:pStyle w:val="aff9"/>
        <w:numPr>
          <w:ilvl w:val="3"/>
          <w:numId w:val="17"/>
        </w:numPr>
        <w:snapToGrid/>
        <w:spacing w:after="0" w:afterAutospacing="0"/>
        <w:ind w:leftChars="0"/>
        <w:rPr>
          <w:lang w:eastAsia="zh-CN"/>
        </w:rPr>
      </w:pPr>
      <w:r>
        <w:rPr>
          <w:lang w:eastAsia="zh-CN"/>
        </w:rPr>
        <w:t>Adopt same Table 13-12 for 120 kHz SCS. For 480 and 960 kHz, re-interpret offsets as O = O’/X1 and O = O’/X2, respectively, where O’ are values of O from Table 13-12.</w:t>
      </w:r>
    </w:p>
    <w:p w14:paraId="220B9B0F" w14:textId="77777777" w:rsidR="005C4F36" w:rsidRDefault="005C4F36" w:rsidP="005C4F36">
      <w:pPr>
        <w:pStyle w:val="aff9"/>
        <w:numPr>
          <w:ilvl w:val="4"/>
          <w:numId w:val="17"/>
        </w:numPr>
        <w:snapToGrid/>
        <w:spacing w:after="0" w:afterAutospacing="0"/>
        <w:ind w:leftChars="0"/>
        <w:rPr>
          <w:lang w:eastAsia="zh-CN"/>
        </w:rPr>
      </w:pPr>
      <w:r>
        <w:rPr>
          <w:lang w:eastAsia="zh-CN"/>
        </w:rPr>
        <w:t>FFS for X1 and X2</w:t>
      </w:r>
    </w:p>
    <w:p w14:paraId="32485303" w14:textId="77777777" w:rsidR="005C4F36" w:rsidRDefault="005C4F36" w:rsidP="005C4F36">
      <w:pPr>
        <w:pStyle w:val="aff9"/>
        <w:numPr>
          <w:ilvl w:val="4"/>
          <w:numId w:val="17"/>
        </w:numPr>
        <w:snapToGrid/>
        <w:spacing w:after="0" w:afterAutospacing="0"/>
        <w:ind w:leftChars="0"/>
        <w:rPr>
          <w:lang w:eastAsia="zh-CN"/>
        </w:rPr>
      </w:pPr>
      <w:r>
        <w:rPr>
          <w:lang w:eastAsia="zh-CN"/>
        </w:rPr>
        <w:t>FFS on whether it applied to all O’ values or some subset of O’ values</w:t>
      </w:r>
    </w:p>
    <w:p w14:paraId="1BA55549" w14:textId="53F3A727" w:rsidR="005C4F36" w:rsidRDefault="005C4F36" w:rsidP="005C4F36">
      <w:pPr>
        <w:pStyle w:val="aff9"/>
        <w:numPr>
          <w:ilvl w:val="2"/>
          <w:numId w:val="17"/>
        </w:numPr>
        <w:snapToGrid/>
        <w:spacing w:after="0" w:afterAutospacing="0"/>
        <w:ind w:leftChars="0"/>
        <w:rPr>
          <w:lang w:eastAsia="zh-CN"/>
        </w:rPr>
      </w:pPr>
      <w:r>
        <w:rPr>
          <w:lang w:eastAsia="zh-CN"/>
        </w:rPr>
        <w:t xml:space="preserve">Alt 3: O is from the set {0, 5, 2.5, 5+2.5} for 120 kHz, </w:t>
      </w:r>
      <w:bookmarkStart w:id="3" w:name="_Hlk83185410"/>
      <w:r>
        <w:rPr>
          <w:lang w:eastAsia="zh-CN"/>
        </w:rPr>
        <w:t>{0, 5, 2.5/X1, 5+2.5/X1} for 480 kHz, and {0, 5, 2.5/X2, 5 + 2.5/X2} for 960 kHz.</w:t>
      </w:r>
      <w:bookmarkEnd w:id="3"/>
      <w:r>
        <w:rPr>
          <w:lang w:eastAsia="zh-CN"/>
        </w:rPr>
        <w:t xml:space="preserve"> </w:t>
      </w:r>
    </w:p>
    <w:p w14:paraId="30C59807" w14:textId="77777777" w:rsidR="005C4F36" w:rsidRDefault="005C4F36" w:rsidP="005C4F36">
      <w:pPr>
        <w:pStyle w:val="aff9"/>
        <w:numPr>
          <w:ilvl w:val="4"/>
          <w:numId w:val="17"/>
        </w:numPr>
        <w:snapToGrid/>
        <w:spacing w:after="0" w:afterAutospacing="0"/>
        <w:ind w:leftChars="0"/>
        <w:rPr>
          <w:lang w:eastAsia="zh-CN"/>
        </w:rPr>
      </w:pPr>
      <w:r>
        <w:rPr>
          <w:lang w:eastAsia="zh-CN"/>
        </w:rPr>
        <w:t>FFS for X1 and X2</w:t>
      </w:r>
    </w:p>
    <w:p w14:paraId="36CC676A" w14:textId="2875444C" w:rsidR="001E632A" w:rsidRDefault="001E632A">
      <w:pPr>
        <w:adjustRightInd w:val="0"/>
        <w:spacing w:after="0" w:afterAutospacing="0"/>
        <w:rPr>
          <w:rFonts w:eastAsiaTheme="minorEastAsia"/>
          <w:szCs w:val="24"/>
          <w:lang w:val="en-US"/>
        </w:rPr>
      </w:pPr>
    </w:p>
    <w:p w14:paraId="55D78D6E" w14:textId="779A15E7" w:rsidR="00D45536" w:rsidRDefault="00D45536">
      <w:pPr>
        <w:adjustRightInd w:val="0"/>
        <w:spacing w:after="0" w:afterAutospacing="0"/>
        <w:rPr>
          <w:rFonts w:eastAsiaTheme="minorEastAsia"/>
          <w:szCs w:val="24"/>
          <w:lang w:val="en-US"/>
        </w:rPr>
      </w:pPr>
      <w:r>
        <w:rPr>
          <w:rFonts w:eastAsiaTheme="minorEastAsia"/>
          <w:szCs w:val="24"/>
          <w:lang w:val="en-US"/>
        </w:rPr>
        <w:t>Values 0 and 5 are for half frame operation</w:t>
      </w:r>
      <w:r w:rsidR="001E1611">
        <w:rPr>
          <w:rFonts w:eastAsiaTheme="minorEastAsia"/>
          <w:szCs w:val="24"/>
          <w:lang w:val="en-US"/>
        </w:rPr>
        <w:t xml:space="preserve"> and thus should be SCS agnostic</w:t>
      </w:r>
      <w:r>
        <w:rPr>
          <w:rFonts w:eastAsiaTheme="minorEastAsia"/>
          <w:szCs w:val="24"/>
          <w:lang w:val="en-US"/>
        </w:rPr>
        <w:t xml:space="preserve">. </w:t>
      </w:r>
      <w:r w:rsidR="00DD24B6">
        <w:rPr>
          <w:rFonts w:eastAsiaTheme="minorEastAsia"/>
          <w:szCs w:val="24"/>
          <w:lang w:val="en-US"/>
        </w:rPr>
        <w:t>The value 2.5</w:t>
      </w:r>
      <w:r>
        <w:rPr>
          <w:rFonts w:eastAsiaTheme="minorEastAsia"/>
          <w:szCs w:val="24"/>
          <w:lang w:val="en-US"/>
        </w:rPr>
        <w:t xml:space="preserve"> is</w:t>
      </w:r>
      <w:r w:rsidRPr="00D45536">
        <w:rPr>
          <w:rFonts w:eastAsiaTheme="minorEastAsia"/>
          <w:szCs w:val="24"/>
          <w:lang w:val="en-US"/>
        </w:rPr>
        <w:t xml:space="preserve"> mainly used for consecutive transmissio</w:t>
      </w:r>
      <w:r w:rsidR="00F552DC">
        <w:rPr>
          <w:rFonts w:eastAsiaTheme="minorEastAsia"/>
          <w:szCs w:val="24"/>
          <w:lang w:val="en-US"/>
        </w:rPr>
        <w:t>n of</w:t>
      </w:r>
      <w:r w:rsidRPr="00D45536">
        <w:rPr>
          <w:rFonts w:eastAsiaTheme="minorEastAsia"/>
          <w:szCs w:val="24"/>
          <w:lang w:val="en-US"/>
        </w:rPr>
        <w:t xml:space="preserve"> SSB burst</w:t>
      </w:r>
      <w:r w:rsidR="006D4944">
        <w:rPr>
          <w:rFonts w:eastAsiaTheme="minorEastAsia"/>
          <w:szCs w:val="24"/>
          <w:lang w:val="en-US"/>
        </w:rPr>
        <w:t xml:space="preserve"> in Rel-15/Rel-16</w:t>
      </w:r>
      <w:r w:rsidRPr="00D45536">
        <w:rPr>
          <w:rFonts w:eastAsiaTheme="minorEastAsia"/>
          <w:szCs w:val="24"/>
          <w:lang w:val="en-US"/>
        </w:rPr>
        <w:t>, e.g.</w:t>
      </w:r>
      <w:r w:rsidR="006D4944">
        <w:rPr>
          <w:rFonts w:eastAsiaTheme="minorEastAsia"/>
          <w:szCs w:val="24"/>
          <w:lang w:val="en-US"/>
        </w:rPr>
        <w:t>,</w:t>
      </w:r>
      <w:r w:rsidRPr="00D45536">
        <w:rPr>
          <w:rFonts w:eastAsiaTheme="minorEastAsia"/>
          <w:szCs w:val="24"/>
          <w:lang w:val="en-US"/>
        </w:rPr>
        <w:t xml:space="preserve"> for 240 kHz SCS, the SS</w:t>
      </w:r>
      <w:r w:rsidR="00557DD5">
        <w:rPr>
          <w:rFonts w:eastAsiaTheme="minorEastAsia"/>
          <w:szCs w:val="24"/>
          <w:lang w:val="en-US"/>
        </w:rPr>
        <w:t>B burst duration is roughly 2.5</w:t>
      </w:r>
      <w:r w:rsidRPr="00D45536">
        <w:rPr>
          <w:rFonts w:eastAsiaTheme="minorEastAsia"/>
          <w:szCs w:val="24"/>
          <w:lang w:val="en-US"/>
        </w:rPr>
        <w:t>ms</w:t>
      </w:r>
      <w:r>
        <w:rPr>
          <w:rFonts w:eastAsiaTheme="minorEastAsia"/>
          <w:szCs w:val="24"/>
          <w:lang w:val="en-US"/>
        </w:rPr>
        <w:t xml:space="preserve">. </w:t>
      </w:r>
      <w:r w:rsidR="00F552DC">
        <w:rPr>
          <w:rFonts w:eastAsiaTheme="minorEastAsia"/>
          <w:szCs w:val="24"/>
          <w:lang w:val="en-US"/>
        </w:rPr>
        <w:t>The value 7.5</w:t>
      </w:r>
      <w:r>
        <w:rPr>
          <w:rFonts w:eastAsiaTheme="minorEastAsia"/>
          <w:szCs w:val="24"/>
          <w:lang w:val="en-US"/>
        </w:rPr>
        <w:t xml:space="preserve"> is complex, e.g., 5 + 2.5, where 5 counts for half frame operation and 2.5 counts for </w:t>
      </w:r>
      <w:r w:rsidRPr="00D45536">
        <w:rPr>
          <w:rFonts w:eastAsiaTheme="minorEastAsia"/>
          <w:szCs w:val="24"/>
          <w:lang w:val="en-US"/>
        </w:rPr>
        <w:t xml:space="preserve">consecutive </w:t>
      </w:r>
      <w:r>
        <w:rPr>
          <w:rFonts w:eastAsiaTheme="minorEastAsia"/>
          <w:szCs w:val="24"/>
          <w:lang w:val="en-US"/>
        </w:rPr>
        <w:t xml:space="preserve">burst </w:t>
      </w:r>
      <w:r w:rsidRPr="00D45536">
        <w:rPr>
          <w:rFonts w:eastAsiaTheme="minorEastAsia"/>
          <w:szCs w:val="24"/>
          <w:lang w:val="en-US"/>
        </w:rPr>
        <w:t>transmission</w:t>
      </w:r>
      <w:r>
        <w:rPr>
          <w:rFonts w:eastAsiaTheme="minorEastAsia"/>
          <w:szCs w:val="24"/>
          <w:lang w:val="en-US"/>
        </w:rPr>
        <w:t>.</w:t>
      </w:r>
    </w:p>
    <w:p w14:paraId="7BAA6D90" w14:textId="543A33A8" w:rsidR="00E66500" w:rsidRDefault="00E66500">
      <w:pPr>
        <w:adjustRightInd w:val="0"/>
        <w:spacing w:after="0" w:afterAutospacing="0"/>
        <w:rPr>
          <w:rFonts w:eastAsiaTheme="minorEastAsia"/>
          <w:szCs w:val="24"/>
          <w:lang w:val="en-US"/>
        </w:rPr>
      </w:pPr>
    </w:p>
    <w:p w14:paraId="57DCA818" w14:textId="0099872D" w:rsidR="00E66500" w:rsidRDefault="00E66500">
      <w:pPr>
        <w:adjustRightInd w:val="0"/>
        <w:spacing w:after="0" w:afterAutospacing="0"/>
        <w:rPr>
          <w:rFonts w:eastAsiaTheme="minorEastAsia"/>
          <w:szCs w:val="24"/>
          <w:lang w:val="en-US"/>
        </w:rPr>
      </w:pPr>
      <w:r>
        <w:rPr>
          <w:rFonts w:eastAsiaTheme="minorEastAsia"/>
          <w:szCs w:val="24"/>
          <w:lang w:val="en-US"/>
        </w:rPr>
        <w:lastRenderedPageBreak/>
        <w:t xml:space="preserve">In Rel-17, values </w:t>
      </w:r>
      <w:r w:rsidR="00002631">
        <w:rPr>
          <w:rFonts w:eastAsiaTheme="minorEastAsia"/>
          <w:szCs w:val="24"/>
          <w:lang w:val="en-US"/>
        </w:rPr>
        <w:t>0 and 5 should be kept th</w:t>
      </w:r>
      <w:r w:rsidR="001E6C66">
        <w:rPr>
          <w:rFonts w:eastAsiaTheme="minorEastAsia"/>
          <w:szCs w:val="24"/>
          <w:lang w:val="en-US"/>
        </w:rPr>
        <w:t>e same</w:t>
      </w:r>
      <w:r w:rsidR="002A6677">
        <w:rPr>
          <w:rFonts w:eastAsiaTheme="minorEastAsia"/>
          <w:szCs w:val="24"/>
          <w:lang w:val="en-US"/>
        </w:rPr>
        <w:t xml:space="preserve"> but values 2.5 and 7.5 should be modified for 480kHz SCS and 960kHz SCS</w:t>
      </w:r>
      <w:r w:rsidR="001E6C66">
        <w:rPr>
          <w:rFonts w:eastAsiaTheme="minorEastAsia"/>
          <w:szCs w:val="24"/>
          <w:lang w:val="en-US"/>
        </w:rPr>
        <w:t>.</w:t>
      </w:r>
      <w:r w:rsidR="002A6677">
        <w:rPr>
          <w:rFonts w:eastAsiaTheme="minorEastAsia"/>
          <w:szCs w:val="24"/>
          <w:lang w:val="en-US"/>
        </w:rPr>
        <w:t xml:space="preserve"> Accordingly,</w:t>
      </w:r>
      <w:r w:rsidR="00002631">
        <w:rPr>
          <w:rFonts w:eastAsiaTheme="minorEastAsia"/>
          <w:szCs w:val="24"/>
          <w:lang w:val="en-US"/>
        </w:rPr>
        <w:t xml:space="preserve"> Alt 3 seems to be the most reasonable one among the </w:t>
      </w:r>
      <w:r w:rsidR="001E6C66">
        <w:rPr>
          <w:rFonts w:eastAsiaTheme="minorEastAsia"/>
          <w:szCs w:val="24"/>
          <w:lang w:val="en-US"/>
        </w:rPr>
        <w:t>three alternatives, except for the</w:t>
      </w:r>
      <w:r w:rsidR="00002631">
        <w:rPr>
          <w:rFonts w:eastAsiaTheme="minorEastAsia"/>
          <w:szCs w:val="24"/>
          <w:lang w:val="en-US"/>
        </w:rPr>
        <w:t xml:space="preserve"> </w:t>
      </w:r>
      <w:r w:rsidR="001E6C66">
        <w:rPr>
          <w:rFonts w:eastAsiaTheme="minorEastAsia"/>
          <w:szCs w:val="24"/>
          <w:lang w:val="en-US"/>
        </w:rPr>
        <w:t xml:space="preserve">modification of </w:t>
      </w:r>
      <w:r w:rsidR="001E6C66">
        <w:rPr>
          <w:lang w:eastAsia="zh-CN"/>
        </w:rPr>
        <w:t>2.5/X</w:t>
      </w:r>
      <w:r w:rsidR="00573FE6">
        <w:rPr>
          <w:lang w:eastAsia="zh-CN"/>
        </w:rPr>
        <w:t>1</w:t>
      </w:r>
      <w:r w:rsidR="001E6C66">
        <w:rPr>
          <w:lang w:eastAsia="zh-CN"/>
        </w:rPr>
        <w:t xml:space="preserve"> or 2.5/</w:t>
      </w:r>
      <w:r w:rsidR="00573FE6">
        <w:rPr>
          <w:lang w:eastAsia="zh-CN"/>
        </w:rPr>
        <w:t>X2</w:t>
      </w:r>
      <w:r w:rsidR="001E6C66">
        <w:rPr>
          <w:lang w:eastAsia="zh-CN"/>
        </w:rPr>
        <w:t>. Instead, we think it is better to adopt modifications such as</w:t>
      </w:r>
      <w:r>
        <w:rPr>
          <w:rFonts w:eastAsiaTheme="minorEastAsia"/>
          <w:szCs w:val="24"/>
          <w:lang w:val="en-US"/>
        </w:rPr>
        <w:t xml:space="preserve"> </w:t>
      </w:r>
      <w:r w:rsidR="00224E96">
        <w:rPr>
          <w:rFonts w:eastAsiaTheme="minorEastAsia"/>
          <w:szCs w:val="24"/>
        </w:rPr>
        <w:t xml:space="preserve">{0, 5, </w:t>
      </w:r>
      <w:r w:rsidR="00BE1536">
        <w:rPr>
          <w:lang w:eastAsia="zh-CN"/>
        </w:rPr>
        <w:t>X</w:t>
      </w:r>
      <w:r w:rsidR="00BE1536" w:rsidRPr="00BE1536">
        <w:rPr>
          <w:vertAlign w:val="subscript"/>
          <w:lang w:eastAsia="zh-CN"/>
        </w:rPr>
        <w:t>5</w:t>
      </w:r>
      <w:r w:rsidR="00224E96">
        <w:rPr>
          <w:rFonts w:eastAsiaTheme="minorEastAsia"/>
          <w:szCs w:val="24"/>
        </w:rPr>
        <w:t>, 5+</w:t>
      </w:r>
      <w:r w:rsidR="00BE1536" w:rsidRPr="00BE1536">
        <w:rPr>
          <w:lang w:eastAsia="zh-CN"/>
        </w:rPr>
        <w:t xml:space="preserve"> </w:t>
      </w:r>
      <w:r w:rsidR="00BE1536">
        <w:rPr>
          <w:lang w:eastAsia="zh-CN"/>
        </w:rPr>
        <w:t>X</w:t>
      </w:r>
      <w:r w:rsidR="00BE1536" w:rsidRPr="00BE1536">
        <w:rPr>
          <w:vertAlign w:val="subscript"/>
          <w:lang w:eastAsia="zh-CN"/>
        </w:rPr>
        <w:t>5</w:t>
      </w:r>
      <w:r w:rsidR="00224E96">
        <w:rPr>
          <w:rFonts w:eastAsiaTheme="minorEastAsia"/>
          <w:szCs w:val="24"/>
        </w:rPr>
        <w:t>} for</w:t>
      </w:r>
      <w:r w:rsidR="00D10363">
        <w:rPr>
          <w:rFonts w:eastAsiaTheme="minorEastAsia"/>
          <w:szCs w:val="24"/>
        </w:rPr>
        <w:t xml:space="preserve"> 480 kHz, and {0, 5, </w:t>
      </w:r>
      <w:r w:rsidR="00BE1536">
        <w:rPr>
          <w:lang w:eastAsia="zh-CN"/>
        </w:rPr>
        <w:t>X</w:t>
      </w:r>
      <w:r w:rsidR="00BE1536">
        <w:rPr>
          <w:vertAlign w:val="subscript"/>
          <w:lang w:eastAsia="zh-CN"/>
        </w:rPr>
        <w:t>6</w:t>
      </w:r>
      <w:r w:rsidR="00D10363">
        <w:rPr>
          <w:rFonts w:eastAsiaTheme="minorEastAsia"/>
          <w:szCs w:val="24"/>
        </w:rPr>
        <w:t xml:space="preserve">, 5 + </w:t>
      </w:r>
      <w:r w:rsidR="00BE1536">
        <w:rPr>
          <w:lang w:eastAsia="zh-CN"/>
        </w:rPr>
        <w:t>X</w:t>
      </w:r>
      <w:r w:rsidR="00BE1536">
        <w:rPr>
          <w:vertAlign w:val="subscript"/>
          <w:lang w:eastAsia="zh-CN"/>
        </w:rPr>
        <w:t>6</w:t>
      </w:r>
      <w:r w:rsidR="00224E96">
        <w:rPr>
          <w:rFonts w:eastAsiaTheme="minorEastAsia"/>
          <w:szCs w:val="24"/>
        </w:rPr>
        <w:t xml:space="preserve">} for 960 kHz, where </w:t>
      </w:r>
      <w:r w:rsidR="00BE1536">
        <w:rPr>
          <w:lang w:eastAsia="zh-CN"/>
        </w:rPr>
        <w:t>X</w:t>
      </w:r>
      <w:r w:rsidR="00BE1536" w:rsidRPr="00BE1536">
        <w:rPr>
          <w:vertAlign w:val="subscript"/>
          <w:lang w:eastAsia="zh-CN"/>
        </w:rPr>
        <w:t>5</w:t>
      </w:r>
      <w:r w:rsidR="00D10363">
        <w:rPr>
          <w:rFonts w:eastAsiaTheme="minorEastAsia"/>
          <w:szCs w:val="24"/>
        </w:rPr>
        <w:t xml:space="preserve"> and </w:t>
      </w:r>
      <w:r w:rsidR="00BE1536">
        <w:rPr>
          <w:lang w:eastAsia="zh-CN"/>
        </w:rPr>
        <w:t>X</w:t>
      </w:r>
      <w:r w:rsidR="00BE1536">
        <w:rPr>
          <w:vertAlign w:val="subscript"/>
          <w:lang w:eastAsia="zh-CN"/>
        </w:rPr>
        <w:t>6</w:t>
      </w:r>
      <w:r w:rsidR="00D10363">
        <w:rPr>
          <w:rFonts w:eastAsiaTheme="minorEastAsia"/>
          <w:szCs w:val="24"/>
        </w:rPr>
        <w:t xml:space="preserve"> stand for</w:t>
      </w:r>
      <w:r w:rsidR="00224E96">
        <w:rPr>
          <w:rFonts w:eastAsiaTheme="minorEastAsia"/>
          <w:szCs w:val="24"/>
        </w:rPr>
        <w:t xml:space="preserve"> duration</w:t>
      </w:r>
      <w:r w:rsidR="00D10363">
        <w:rPr>
          <w:rFonts w:eastAsiaTheme="minorEastAsia"/>
          <w:szCs w:val="24"/>
        </w:rPr>
        <w:t>s</w:t>
      </w:r>
      <w:r w:rsidR="00224E96">
        <w:rPr>
          <w:rFonts w:eastAsiaTheme="minorEastAsia"/>
          <w:szCs w:val="24"/>
        </w:rPr>
        <w:t xml:space="preserve"> that </w:t>
      </w:r>
      <w:r w:rsidR="00D10363">
        <w:rPr>
          <w:rFonts w:eastAsiaTheme="minorEastAsia"/>
          <w:szCs w:val="24"/>
          <w:lang w:val="en-US"/>
        </w:rPr>
        <w:t>count</w:t>
      </w:r>
      <w:r w:rsidR="00224E96">
        <w:rPr>
          <w:rFonts w:eastAsiaTheme="minorEastAsia"/>
          <w:szCs w:val="24"/>
          <w:lang w:val="en-US"/>
        </w:rPr>
        <w:t xml:space="preserve"> for </w:t>
      </w:r>
      <w:r w:rsidR="00224E96" w:rsidRPr="00D45536">
        <w:rPr>
          <w:rFonts w:eastAsiaTheme="minorEastAsia"/>
          <w:szCs w:val="24"/>
          <w:lang w:val="en-US"/>
        </w:rPr>
        <w:t>consecutive transmission</w:t>
      </w:r>
      <w:r w:rsidR="00224E96">
        <w:rPr>
          <w:rFonts w:eastAsiaTheme="minorEastAsia"/>
          <w:szCs w:val="24"/>
          <w:lang w:val="en-US"/>
        </w:rPr>
        <w:t xml:space="preserve"> of SSB burst of 480kHz SCS</w:t>
      </w:r>
      <w:r w:rsidR="00D10363">
        <w:rPr>
          <w:rFonts w:eastAsiaTheme="minorEastAsia"/>
          <w:szCs w:val="24"/>
          <w:lang w:val="en-US"/>
        </w:rPr>
        <w:t xml:space="preserve"> and 960kHz SCS, re</w:t>
      </w:r>
      <w:r w:rsidR="001C7DEF">
        <w:rPr>
          <w:rFonts w:eastAsiaTheme="minorEastAsia"/>
          <w:szCs w:val="24"/>
          <w:lang w:val="en-US"/>
        </w:rPr>
        <w:t>s</w:t>
      </w:r>
      <w:r w:rsidR="00D10363">
        <w:rPr>
          <w:rFonts w:eastAsiaTheme="minorEastAsia"/>
          <w:szCs w:val="24"/>
          <w:lang w:val="en-US"/>
        </w:rPr>
        <w:t>pectively</w:t>
      </w:r>
      <w:r w:rsidR="00224E96">
        <w:rPr>
          <w:rFonts w:eastAsiaTheme="minorEastAsia"/>
          <w:szCs w:val="24"/>
          <w:lang w:val="en-US"/>
        </w:rPr>
        <w:t>.</w:t>
      </w:r>
      <w:r w:rsidR="001E6C66">
        <w:rPr>
          <w:rFonts w:eastAsiaTheme="minorEastAsia"/>
          <w:szCs w:val="24"/>
          <w:lang w:val="en-US"/>
        </w:rPr>
        <w:t xml:space="preserve"> This is because, the durations should be computed based on the value range of </w:t>
      </w:r>
      <w:r w:rsidR="001E6C66" w:rsidRPr="001E6C66">
        <w:rPr>
          <w:rFonts w:eastAsiaTheme="minorEastAsia"/>
          <w:i/>
          <w:szCs w:val="24"/>
          <w:lang w:val="en-US"/>
        </w:rPr>
        <w:t>n</w:t>
      </w:r>
      <w:r w:rsidR="001E6C66">
        <w:rPr>
          <w:rFonts w:eastAsiaTheme="minorEastAsia"/>
          <w:szCs w:val="24"/>
          <w:lang w:val="en-US"/>
        </w:rPr>
        <w:t xml:space="preserve"> </w:t>
      </w:r>
      <w:r w:rsidR="002A6677">
        <w:rPr>
          <w:rFonts w:eastAsiaTheme="minorEastAsia"/>
          <w:szCs w:val="24"/>
          <w:lang w:val="en-US"/>
        </w:rPr>
        <w:t>which is not determine yet, e.g.</w:t>
      </w:r>
      <w:r w:rsidR="001E6C66">
        <w:rPr>
          <w:rFonts w:eastAsiaTheme="minorEastAsia"/>
          <w:szCs w:val="24"/>
          <w:lang w:val="en-US"/>
        </w:rPr>
        <w:t>, the durations</w:t>
      </w:r>
      <w:r w:rsidR="00ED5610">
        <w:rPr>
          <w:rFonts w:eastAsiaTheme="minorEastAsia"/>
          <w:szCs w:val="24"/>
          <w:lang w:val="en-US"/>
        </w:rPr>
        <w:t xml:space="preserve"> </w:t>
      </w:r>
      <w:r w:rsidR="00BE1536">
        <w:rPr>
          <w:rFonts w:eastAsiaTheme="minorEastAsia"/>
          <w:szCs w:val="24"/>
          <w:lang w:val="en-US"/>
        </w:rPr>
        <w:t>might not be</w:t>
      </w:r>
      <w:r w:rsidR="00927326">
        <w:rPr>
          <w:rFonts w:eastAsiaTheme="minorEastAsia"/>
          <w:szCs w:val="24"/>
          <w:lang w:val="en-US"/>
        </w:rPr>
        <w:t xml:space="preserve"> 2.5ms</w:t>
      </w:r>
      <w:r w:rsidR="00ED5610">
        <w:rPr>
          <w:rFonts w:eastAsiaTheme="minorEastAsia"/>
          <w:szCs w:val="24"/>
          <w:lang w:val="en-US"/>
        </w:rPr>
        <w:t>, e.g., longer or shorter</w:t>
      </w:r>
      <w:r w:rsidR="00205613">
        <w:rPr>
          <w:rFonts w:eastAsiaTheme="minorEastAsia"/>
          <w:szCs w:val="24"/>
          <w:lang w:val="en-US"/>
        </w:rPr>
        <w:t xml:space="preserve"> than 2.5ms</w:t>
      </w:r>
      <w:r w:rsidR="00927326">
        <w:rPr>
          <w:rFonts w:eastAsiaTheme="minorEastAsia"/>
          <w:szCs w:val="24"/>
          <w:lang w:val="en-US"/>
        </w:rPr>
        <w:t>.</w:t>
      </w:r>
    </w:p>
    <w:p w14:paraId="0CDC13BC" w14:textId="77777777" w:rsidR="00D45536" w:rsidRPr="006D7DF1" w:rsidRDefault="00D45536">
      <w:pPr>
        <w:adjustRightInd w:val="0"/>
        <w:spacing w:after="0" w:afterAutospacing="0"/>
        <w:rPr>
          <w:rFonts w:eastAsiaTheme="minorEastAsia"/>
          <w:szCs w:val="24"/>
          <w:lang w:val="en-US"/>
        </w:rPr>
      </w:pPr>
    </w:p>
    <w:p w14:paraId="7E84A3D0" w14:textId="663B51E4" w:rsidR="001E632A" w:rsidRDefault="001E632A">
      <w:pPr>
        <w:adjustRightInd w:val="0"/>
        <w:spacing w:after="0" w:afterAutospacing="0"/>
        <w:rPr>
          <w:rFonts w:eastAsiaTheme="minorEastAsia"/>
          <w:szCs w:val="24"/>
          <w:lang w:val="en-US"/>
        </w:rPr>
      </w:pPr>
      <w:r w:rsidRPr="00F8059D">
        <w:rPr>
          <w:rFonts w:eastAsiaTheme="minorEastAsia"/>
          <w:b/>
          <w:szCs w:val="24"/>
          <w:lang w:val="en-US"/>
        </w:rPr>
        <w:t>Proposal</w:t>
      </w:r>
      <w:r w:rsidR="001A73D9">
        <w:rPr>
          <w:rFonts w:eastAsiaTheme="minorEastAsia"/>
          <w:b/>
          <w:szCs w:val="24"/>
          <w:lang w:val="en-US"/>
        </w:rPr>
        <w:t xml:space="preserve"> 5</w:t>
      </w:r>
      <w:r>
        <w:rPr>
          <w:rFonts w:eastAsiaTheme="minorEastAsia"/>
          <w:szCs w:val="24"/>
          <w:lang w:val="en-US"/>
        </w:rPr>
        <w:t xml:space="preserve">: </w:t>
      </w:r>
      <w:r w:rsidR="00C533F8">
        <w:rPr>
          <w:rFonts w:eastAsiaTheme="minorEastAsia"/>
          <w:szCs w:val="24"/>
          <w:lang w:val="en-US"/>
        </w:rPr>
        <w:t>‘</w:t>
      </w:r>
      <w:r w:rsidR="001E6C66">
        <w:rPr>
          <w:rFonts w:eastAsiaTheme="minorEastAsia"/>
          <w:szCs w:val="24"/>
          <w:lang w:val="en-US"/>
        </w:rPr>
        <w:t>O</w:t>
      </w:r>
      <w:r w:rsidR="00C533F8">
        <w:rPr>
          <w:rFonts w:eastAsiaTheme="minorEastAsia"/>
          <w:szCs w:val="24"/>
          <w:lang w:val="en-US"/>
        </w:rPr>
        <w:t>’</w:t>
      </w:r>
      <w:r w:rsidR="001E6C66">
        <w:rPr>
          <w:rFonts w:eastAsiaTheme="minorEastAsia"/>
          <w:szCs w:val="24"/>
          <w:lang w:val="en-US"/>
        </w:rPr>
        <w:t xml:space="preserve"> is from the set </w:t>
      </w:r>
      <w:r w:rsidR="001E6C66">
        <w:rPr>
          <w:rFonts w:eastAsiaTheme="minorEastAsia"/>
          <w:szCs w:val="24"/>
        </w:rPr>
        <w:t xml:space="preserve">{0, 5, </w:t>
      </w:r>
      <w:r w:rsidR="00BE1536">
        <w:rPr>
          <w:lang w:eastAsia="zh-CN"/>
        </w:rPr>
        <w:t>X</w:t>
      </w:r>
      <w:r w:rsidR="00BE1536" w:rsidRPr="00BE1536">
        <w:rPr>
          <w:vertAlign w:val="subscript"/>
          <w:lang w:eastAsia="zh-CN"/>
        </w:rPr>
        <w:t>5</w:t>
      </w:r>
      <w:r w:rsidR="001E6C66">
        <w:rPr>
          <w:rFonts w:eastAsiaTheme="minorEastAsia"/>
          <w:szCs w:val="24"/>
        </w:rPr>
        <w:t>, 5+</w:t>
      </w:r>
      <w:r w:rsidR="00BE1536" w:rsidRPr="00BE1536">
        <w:rPr>
          <w:lang w:eastAsia="zh-CN"/>
        </w:rPr>
        <w:t xml:space="preserve"> </w:t>
      </w:r>
      <w:r w:rsidR="00BE1536">
        <w:rPr>
          <w:lang w:eastAsia="zh-CN"/>
        </w:rPr>
        <w:t>X</w:t>
      </w:r>
      <w:r w:rsidR="00BE1536" w:rsidRPr="00BE1536">
        <w:rPr>
          <w:vertAlign w:val="subscript"/>
          <w:lang w:eastAsia="zh-CN"/>
        </w:rPr>
        <w:t>5</w:t>
      </w:r>
      <w:r w:rsidR="001E6C66">
        <w:rPr>
          <w:rFonts w:eastAsiaTheme="minorEastAsia"/>
          <w:szCs w:val="24"/>
        </w:rPr>
        <w:t xml:space="preserve">} for 480 kHz, and {0, 5, </w:t>
      </w:r>
      <w:r w:rsidR="00BE1536">
        <w:rPr>
          <w:lang w:eastAsia="zh-CN"/>
        </w:rPr>
        <w:t>X</w:t>
      </w:r>
      <w:r w:rsidR="00BE1536">
        <w:rPr>
          <w:vertAlign w:val="subscript"/>
          <w:lang w:eastAsia="zh-CN"/>
        </w:rPr>
        <w:t>6</w:t>
      </w:r>
      <w:r w:rsidR="001E6C66">
        <w:rPr>
          <w:rFonts w:eastAsiaTheme="minorEastAsia"/>
          <w:szCs w:val="24"/>
        </w:rPr>
        <w:t xml:space="preserve">, 5 + </w:t>
      </w:r>
      <w:r w:rsidR="00BE1536">
        <w:rPr>
          <w:lang w:eastAsia="zh-CN"/>
        </w:rPr>
        <w:t>X</w:t>
      </w:r>
      <w:r w:rsidR="00BE1536">
        <w:rPr>
          <w:vertAlign w:val="subscript"/>
          <w:lang w:eastAsia="zh-CN"/>
        </w:rPr>
        <w:t>6</w:t>
      </w:r>
      <w:r w:rsidR="001E6C66">
        <w:rPr>
          <w:rFonts w:eastAsiaTheme="minorEastAsia"/>
          <w:szCs w:val="24"/>
        </w:rPr>
        <w:t xml:space="preserve">} for 960 kHz, where </w:t>
      </w:r>
      <w:r w:rsidR="00BE1536">
        <w:rPr>
          <w:lang w:eastAsia="zh-CN"/>
        </w:rPr>
        <w:t>X</w:t>
      </w:r>
      <w:r w:rsidR="00BE1536" w:rsidRPr="00BE1536">
        <w:rPr>
          <w:vertAlign w:val="subscript"/>
          <w:lang w:eastAsia="zh-CN"/>
        </w:rPr>
        <w:t>5</w:t>
      </w:r>
      <w:r w:rsidR="001E6C66">
        <w:rPr>
          <w:rFonts w:eastAsiaTheme="minorEastAsia"/>
          <w:szCs w:val="24"/>
        </w:rPr>
        <w:t xml:space="preserve"> and </w:t>
      </w:r>
      <w:r w:rsidR="00BE1536">
        <w:rPr>
          <w:lang w:eastAsia="zh-CN"/>
        </w:rPr>
        <w:t>X</w:t>
      </w:r>
      <w:r w:rsidR="00BE1536">
        <w:rPr>
          <w:vertAlign w:val="subscript"/>
          <w:lang w:eastAsia="zh-CN"/>
        </w:rPr>
        <w:t>6</w:t>
      </w:r>
      <w:r w:rsidR="001E6C66">
        <w:rPr>
          <w:rFonts w:eastAsiaTheme="minorEastAsia"/>
          <w:szCs w:val="24"/>
        </w:rPr>
        <w:t xml:space="preserve"> stand for durations that </w:t>
      </w:r>
      <w:r w:rsidR="001E6C66">
        <w:rPr>
          <w:rFonts w:eastAsiaTheme="minorEastAsia"/>
          <w:szCs w:val="24"/>
          <w:lang w:val="en-US"/>
        </w:rPr>
        <w:t xml:space="preserve">count for </w:t>
      </w:r>
      <w:r w:rsidR="001E6C66" w:rsidRPr="00D45536">
        <w:rPr>
          <w:rFonts w:eastAsiaTheme="minorEastAsia"/>
          <w:szCs w:val="24"/>
          <w:lang w:val="en-US"/>
        </w:rPr>
        <w:t>consecutive transmission</w:t>
      </w:r>
      <w:r w:rsidR="001E6C66">
        <w:rPr>
          <w:rFonts w:eastAsiaTheme="minorEastAsia"/>
          <w:szCs w:val="24"/>
          <w:lang w:val="en-US"/>
        </w:rPr>
        <w:t xml:space="preserve"> of SSB burst of 480kHz SCS and 960kHz SCS, respectively.</w:t>
      </w:r>
    </w:p>
    <w:p w14:paraId="1186B690" w14:textId="01124BB2" w:rsidR="001B5E8C" w:rsidRPr="00407913" w:rsidRDefault="001B5E8C">
      <w:pPr>
        <w:adjustRightInd w:val="0"/>
        <w:spacing w:after="0" w:afterAutospacing="0"/>
        <w:rPr>
          <w:rFonts w:eastAsiaTheme="minorEastAsia"/>
          <w:szCs w:val="24"/>
          <w:lang w:val="en-US"/>
        </w:rPr>
      </w:pPr>
    </w:p>
    <w:p w14:paraId="718BD2F0" w14:textId="77777777" w:rsidR="00A6323D" w:rsidRDefault="00DF0C7C" w:rsidP="003040FC">
      <w:pPr>
        <w:pStyle w:val="10"/>
        <w:numPr>
          <w:ilvl w:val="0"/>
          <w:numId w:val="13"/>
        </w:numPr>
        <w:spacing w:before="0" w:after="180"/>
        <w:rPr>
          <w:rFonts w:ascii="Times New Roman" w:hAnsi="Times New Roman"/>
        </w:rPr>
      </w:pPr>
      <w:r>
        <w:rPr>
          <w:rFonts w:ascii="Times New Roman" w:hAnsi="Times New Roman"/>
        </w:rPr>
        <w:t>PRACH aspects</w:t>
      </w:r>
    </w:p>
    <w:p w14:paraId="63D42C76" w14:textId="1334C328" w:rsidR="00A6323D" w:rsidRPr="006A6527" w:rsidRDefault="008B7564" w:rsidP="00FF4376">
      <w:pPr>
        <w:pStyle w:val="10"/>
        <w:numPr>
          <w:ilvl w:val="1"/>
          <w:numId w:val="13"/>
        </w:numPr>
        <w:spacing w:before="0" w:after="180"/>
        <w:rPr>
          <w:rFonts w:ascii="Times New Roman" w:hAnsi="Times New Roman"/>
          <w:sz w:val="28"/>
        </w:rPr>
      </w:pPr>
      <w:r>
        <w:rPr>
          <w:rFonts w:ascii="Times New Roman" w:hAnsi="Times New Roman"/>
          <w:sz w:val="28"/>
        </w:rPr>
        <w:t>Sequence length</w:t>
      </w:r>
      <w:r w:rsidR="00DF0C7C">
        <w:rPr>
          <w:rFonts w:ascii="Times New Roman" w:hAnsi="Times New Roman"/>
          <w:sz w:val="28"/>
        </w:rPr>
        <w:t xml:space="preserve"> and numerology</w:t>
      </w:r>
    </w:p>
    <w:p w14:paraId="30F5B3E1" w14:textId="77777777" w:rsidR="00BD1598" w:rsidRPr="00BD1598" w:rsidRDefault="00BD1598" w:rsidP="00BD1598">
      <w:pPr>
        <w:adjustRightInd w:val="0"/>
        <w:spacing w:after="0" w:afterAutospacing="0"/>
        <w:rPr>
          <w:rFonts w:eastAsiaTheme="minorEastAsia"/>
          <w:szCs w:val="24"/>
          <w:lang w:val="en-US"/>
        </w:rPr>
      </w:pPr>
      <w:r w:rsidRPr="00BD1598">
        <w:rPr>
          <w:rFonts w:eastAsiaTheme="minorEastAsia" w:hint="eastAsia"/>
          <w:szCs w:val="24"/>
          <w:lang w:val="en-US"/>
        </w:rPr>
        <w:t>T</w:t>
      </w:r>
      <w:r w:rsidRPr="00BD1598">
        <w:rPr>
          <w:rFonts w:eastAsiaTheme="minorEastAsia"/>
          <w:szCs w:val="24"/>
          <w:lang w:val="en-US"/>
        </w:rPr>
        <w:t xml:space="preserve">he following agreement on the new SSB pattern for 480kHz and 960kHz SCS has been achieved in RAN1 106-e: </w:t>
      </w:r>
    </w:p>
    <w:p w14:paraId="3FC34C1C" w14:textId="424B9B20" w:rsidR="00BD1598" w:rsidRPr="00BD1598" w:rsidRDefault="00BD1598">
      <w:pPr>
        <w:adjustRightInd w:val="0"/>
        <w:spacing w:after="0" w:afterAutospacing="0"/>
        <w:rPr>
          <w:rFonts w:eastAsiaTheme="minorEastAsia"/>
          <w:b/>
          <w:szCs w:val="24"/>
          <w:lang w:val="en-US"/>
        </w:rPr>
      </w:pP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96"/>
      </w:tblGrid>
      <w:tr w:rsidR="00BD1598" w14:paraId="460F21F2" w14:textId="77777777" w:rsidTr="00BD1598">
        <w:trPr>
          <w:trHeight w:val="215"/>
        </w:trPr>
        <w:tc>
          <w:tcPr>
            <w:tcW w:w="9796" w:type="dxa"/>
          </w:tcPr>
          <w:p w14:paraId="4044BC91" w14:textId="77777777" w:rsidR="00BD1598" w:rsidRPr="00BD1598" w:rsidRDefault="00BD1598" w:rsidP="00BD1598">
            <w:pPr>
              <w:pStyle w:val="a5"/>
              <w:spacing w:after="0"/>
              <w:ind w:left="113"/>
              <w:rPr>
                <w:rFonts w:ascii="Times New Roman" w:hAnsi="Times New Roman"/>
                <w:sz w:val="22"/>
                <w:lang w:eastAsia="zh-CN"/>
              </w:rPr>
            </w:pPr>
            <w:r w:rsidRPr="00BD1598">
              <w:rPr>
                <w:rFonts w:ascii="Times New Roman" w:hAnsi="Times New Roman"/>
                <w:sz w:val="22"/>
                <w:highlight w:val="green"/>
                <w:lang w:eastAsia="zh-CN"/>
              </w:rPr>
              <w:t>Agreement:</w:t>
            </w:r>
          </w:p>
          <w:p w14:paraId="35818D1B" w14:textId="1354A3A5" w:rsidR="00BD1598" w:rsidRDefault="00BD1598" w:rsidP="00BD1598">
            <w:pPr>
              <w:pStyle w:val="a5"/>
              <w:spacing w:after="0"/>
              <w:ind w:left="113"/>
              <w:rPr>
                <w:rFonts w:ascii="Times New Roman" w:hAnsi="Times New Roman"/>
                <w:sz w:val="22"/>
                <w:highlight w:val="green"/>
                <w:lang w:eastAsia="zh-CN"/>
              </w:rPr>
            </w:pPr>
            <w:r w:rsidRPr="00BD1598">
              <w:rPr>
                <w:rFonts w:ascii="Times New Roman" w:hAnsi="Times New Roman"/>
                <w:sz w:val="22"/>
                <w:lang w:eastAsia="zh-CN"/>
              </w:rPr>
              <w:t xml:space="preserve">Do not support PRACH length L=571, 1151 for 960kHz PRACH and at least L =1151 for 480kHz PRACH. </w:t>
            </w:r>
          </w:p>
        </w:tc>
      </w:tr>
    </w:tbl>
    <w:p w14:paraId="698AE301" w14:textId="1033890A" w:rsidR="00BD1598" w:rsidRPr="00BD1598" w:rsidRDefault="00BD1598">
      <w:pPr>
        <w:adjustRightInd w:val="0"/>
        <w:spacing w:after="0" w:afterAutospacing="0"/>
        <w:rPr>
          <w:rFonts w:eastAsiaTheme="minorEastAsia"/>
          <w:b/>
          <w:szCs w:val="24"/>
          <w:lang w:val="en-US"/>
        </w:rPr>
      </w:pPr>
    </w:p>
    <w:p w14:paraId="241CF8C9" w14:textId="77777777" w:rsidR="00BD1598" w:rsidRDefault="00BD1598">
      <w:pPr>
        <w:adjustRightInd w:val="0"/>
        <w:spacing w:after="0" w:afterAutospacing="0"/>
        <w:rPr>
          <w:rFonts w:eastAsiaTheme="minorEastAsia"/>
          <w:b/>
          <w:szCs w:val="24"/>
        </w:rPr>
      </w:pPr>
    </w:p>
    <w:p w14:paraId="5A6D43CD" w14:textId="25C153EA" w:rsidR="00A6323D" w:rsidRDefault="006E2D63">
      <w:pPr>
        <w:adjustRightInd w:val="0"/>
        <w:spacing w:after="0" w:afterAutospacing="0"/>
        <w:rPr>
          <w:rFonts w:eastAsiaTheme="minorEastAsia"/>
          <w:szCs w:val="24"/>
        </w:rPr>
      </w:pPr>
      <w:r w:rsidRPr="006E2D63">
        <w:rPr>
          <w:rFonts w:eastAsiaTheme="minorEastAsia" w:hint="eastAsia"/>
          <w:b/>
          <w:szCs w:val="24"/>
        </w:rPr>
        <w:t>I</w:t>
      </w:r>
      <w:r w:rsidRPr="006E2D63">
        <w:rPr>
          <w:rFonts w:eastAsiaTheme="minorEastAsia"/>
          <w:b/>
          <w:szCs w:val="24"/>
        </w:rPr>
        <w:t>ssue:</w:t>
      </w:r>
      <w:r>
        <w:rPr>
          <w:rFonts w:eastAsiaTheme="minorEastAsia"/>
          <w:szCs w:val="24"/>
        </w:rPr>
        <w:t xml:space="preserve"> </w:t>
      </w:r>
      <w:r w:rsidR="00BD1598">
        <w:rPr>
          <w:rFonts w:eastAsiaTheme="minorEastAsia"/>
          <w:szCs w:val="24"/>
        </w:rPr>
        <w:t>whether to support L = 571 for 480 kHz</w:t>
      </w:r>
      <w:r>
        <w:rPr>
          <w:rFonts w:eastAsiaTheme="minorEastAsia"/>
          <w:szCs w:val="24"/>
        </w:rPr>
        <w:t xml:space="preserve"> SCS </w:t>
      </w:r>
      <w:r>
        <w:rPr>
          <w:rFonts w:eastAsiaTheme="minorEastAsia" w:hint="eastAsia"/>
          <w:szCs w:val="24"/>
        </w:rPr>
        <w:t>PRACH</w:t>
      </w:r>
    </w:p>
    <w:p w14:paraId="3EB5EBBB" w14:textId="77777777" w:rsidR="006A6527" w:rsidRDefault="006A6527">
      <w:pPr>
        <w:adjustRightInd w:val="0"/>
        <w:spacing w:after="0" w:afterAutospacing="0"/>
        <w:rPr>
          <w:rFonts w:eastAsiaTheme="minorEastAsia"/>
          <w:szCs w:val="24"/>
        </w:rPr>
      </w:pPr>
    </w:p>
    <w:p w14:paraId="2CCEEB90" w14:textId="6C57CDBE" w:rsidR="005C0B9F" w:rsidRDefault="00892468" w:rsidP="005C0B9F">
      <w:pPr>
        <w:adjustRightInd w:val="0"/>
        <w:spacing w:after="0" w:afterAutospacing="0"/>
        <w:rPr>
          <w:rFonts w:eastAsiaTheme="minorEastAsia"/>
          <w:szCs w:val="24"/>
        </w:rPr>
      </w:pPr>
      <w:r>
        <w:rPr>
          <w:rFonts w:eastAsiaTheme="minorEastAsia"/>
          <w:szCs w:val="24"/>
        </w:rPr>
        <w:t>Regarding</w:t>
      </w:r>
      <w:r w:rsidR="005C0B9F">
        <w:rPr>
          <w:rFonts w:eastAsiaTheme="minorEastAsia"/>
          <w:szCs w:val="24"/>
        </w:rPr>
        <w:t xml:space="preserve"> 480 kHz and/or 960 kHz SCS </w:t>
      </w:r>
      <w:r w:rsidR="005C0B9F">
        <w:rPr>
          <w:rFonts w:eastAsiaTheme="minorEastAsia" w:hint="eastAsia"/>
          <w:szCs w:val="24"/>
        </w:rPr>
        <w:t>PRACH</w:t>
      </w:r>
      <w:r w:rsidR="005C0B9F">
        <w:rPr>
          <w:rFonts w:eastAsiaTheme="minorEastAsia"/>
          <w:szCs w:val="24"/>
        </w:rPr>
        <w:t>,</w:t>
      </w:r>
      <w:r w:rsidR="005C0B9F" w:rsidRPr="005C0B9F">
        <w:rPr>
          <w:rFonts w:eastAsiaTheme="minorEastAsia"/>
          <w:szCs w:val="24"/>
        </w:rPr>
        <w:t xml:space="preserve"> </w:t>
      </w:r>
      <w:r w:rsidR="005C0B9F">
        <w:rPr>
          <w:rFonts w:eastAsiaTheme="minorEastAsia"/>
          <w:szCs w:val="24"/>
        </w:rPr>
        <w:t xml:space="preserve">a remained </w:t>
      </w:r>
      <w:r>
        <w:rPr>
          <w:rFonts w:eastAsiaTheme="minorEastAsia"/>
          <w:szCs w:val="24"/>
        </w:rPr>
        <w:t>issue</w:t>
      </w:r>
      <w:r w:rsidR="005C0B9F">
        <w:rPr>
          <w:rFonts w:eastAsiaTheme="minorEastAsia"/>
          <w:szCs w:val="24"/>
        </w:rPr>
        <w:t xml:space="preserve"> is w</w:t>
      </w:r>
      <w:r w:rsidR="00DF0C7C">
        <w:rPr>
          <w:rFonts w:eastAsiaTheme="minorEastAsia"/>
          <w:szCs w:val="24"/>
        </w:rPr>
        <w:t>hether L = 571, 1151 is necessary for 480 and/or 960 kHz PRACH SCS.</w:t>
      </w:r>
      <w:r w:rsidR="005C0B9F">
        <w:rPr>
          <w:rFonts w:eastAsiaTheme="minorEastAsia"/>
          <w:szCs w:val="24"/>
        </w:rPr>
        <w:t xml:space="preserve"> For PRACH SCS 120kHz, under the 23dBm/MHz PSD </w:t>
      </w:r>
      <w:r w:rsidR="00232ADC">
        <w:rPr>
          <w:rFonts w:eastAsiaTheme="minorEastAsia"/>
          <w:szCs w:val="24"/>
        </w:rPr>
        <w:t>constraint</w:t>
      </w:r>
      <w:r w:rsidR="005C0B9F">
        <w:rPr>
          <w:rFonts w:eastAsiaTheme="minorEastAsia"/>
          <w:szCs w:val="24"/>
        </w:rPr>
        <w:t>, the maximum transmission power of L = 139 is 35.2 dBm, which is about 5dB less than the 40 dBm EIRP limit. As shown in Table 1, introducing L = 571, 1151 can fully exploit the EIRP budget. For PRACH SCS 480 or 960kHz if supported, reusing L = 139 is sufficient from the EIRP/PSD perspective. L = 571, 1151 results in much more required frequency resource for PRACH, where we cannot see the necessity.</w:t>
      </w:r>
    </w:p>
    <w:p w14:paraId="192FAFDB" w14:textId="77777777" w:rsidR="00A6323D" w:rsidRDefault="00A6323D">
      <w:pPr>
        <w:adjustRightInd w:val="0"/>
        <w:spacing w:after="0" w:afterAutospacing="0"/>
        <w:rPr>
          <w:rFonts w:eastAsiaTheme="minorEastAsia"/>
          <w:szCs w:val="24"/>
        </w:rPr>
      </w:pPr>
    </w:p>
    <w:p w14:paraId="557A3568" w14:textId="77777777" w:rsidR="00A6323D" w:rsidRPr="00232ADC" w:rsidRDefault="00DF0C7C" w:rsidP="00232ADC">
      <w:pPr>
        <w:adjustRightInd w:val="0"/>
        <w:spacing w:after="0" w:afterAutospacing="0"/>
        <w:jc w:val="center"/>
        <w:rPr>
          <w:rFonts w:eastAsiaTheme="minorEastAsia"/>
          <w:b/>
          <w:szCs w:val="24"/>
        </w:rPr>
      </w:pPr>
      <w:r w:rsidRPr="00232ADC">
        <w:rPr>
          <w:rFonts w:eastAsiaTheme="minorEastAsia"/>
          <w:b/>
          <w:szCs w:val="24"/>
        </w:rPr>
        <w:t>Table 1.</w:t>
      </w:r>
      <w:r w:rsidR="00232ADC">
        <w:rPr>
          <w:rFonts w:eastAsiaTheme="minorEastAsia"/>
          <w:b/>
          <w:szCs w:val="24"/>
        </w:rPr>
        <w:t xml:space="preserve"> Maximum transmit power under PSD constraint</w:t>
      </w:r>
    </w:p>
    <w:tbl>
      <w:tblPr>
        <w:tblW w:w="6232" w:type="dxa"/>
        <w:jc w:val="center"/>
        <w:tblCellMar>
          <w:left w:w="99" w:type="dxa"/>
          <w:right w:w="99" w:type="dxa"/>
        </w:tblCellMar>
        <w:tblLook w:val="04A0" w:firstRow="1" w:lastRow="0" w:firstColumn="1" w:lastColumn="0" w:noHBand="0" w:noVBand="1"/>
      </w:tblPr>
      <w:tblGrid>
        <w:gridCol w:w="1080"/>
        <w:gridCol w:w="1660"/>
        <w:gridCol w:w="1660"/>
        <w:gridCol w:w="1832"/>
      </w:tblGrid>
      <w:tr w:rsidR="00A6323D" w14:paraId="58B9EDAC" w14:textId="77777777" w:rsidTr="00232ADC">
        <w:trPr>
          <w:trHeight w:val="758"/>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B03F"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SCS (kHz)</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DF93615" w14:textId="77777777" w:rsidR="00A6323D" w:rsidRDefault="003F30AC">
            <w:pPr>
              <w:snapToGrid/>
              <w:spacing w:after="0" w:afterAutospacing="0"/>
              <w:jc w:val="center"/>
              <w:rPr>
                <w:rFonts w:eastAsia="游ゴシック"/>
                <w:b/>
                <w:bCs/>
                <w:iCs/>
                <w:color w:val="000000"/>
                <w:sz w:val="20"/>
                <w:lang w:val="en-US"/>
              </w:rPr>
            </w:pPr>
            <m:oMathPara>
              <m:oMath>
                <m:sSub>
                  <m:sSubPr>
                    <m:ctrlPr>
                      <w:rPr>
                        <w:rFonts w:ascii="Cambria Math" w:eastAsia="游ゴシック" w:hAnsi="Cambria Math"/>
                        <w:b/>
                        <w:bCs/>
                        <w:iCs/>
                        <w:color w:val="000000"/>
                        <w:sz w:val="20"/>
                        <w:lang w:val="en-US"/>
                      </w:rPr>
                    </m:ctrlPr>
                  </m:sSubPr>
                  <m:e>
                    <m:r>
                      <w:rPr>
                        <w:rFonts w:ascii="Cambria Math" w:eastAsia="游ゴシック" w:hAnsi="Cambria Math"/>
                        <w:color w:val="000000"/>
                        <w:sz w:val="20"/>
                        <w:lang w:val="en-US"/>
                      </w:rPr>
                      <m:t>L</m:t>
                    </m:r>
                  </m:e>
                  <m:sub>
                    <m:r>
                      <m:rPr>
                        <m:sty m:val="bi"/>
                      </m:rPr>
                      <w:rPr>
                        <w:rFonts w:ascii="Cambria Math" w:eastAsia="游ゴシック" w:hAnsi="Cambria Math"/>
                        <w:color w:val="000000"/>
                        <w:sz w:val="20"/>
                        <w:lang w:val="en-US"/>
                      </w:rPr>
                      <m:t>RA</m:t>
                    </m:r>
                  </m:sub>
                </m:sSub>
              </m:oMath>
            </m:oMathPara>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2C9C8B43"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BW (MHz)</w:t>
            </w:r>
          </w:p>
        </w:tc>
        <w:tc>
          <w:tcPr>
            <w:tcW w:w="1832" w:type="dxa"/>
            <w:tcBorders>
              <w:top w:val="single" w:sz="4" w:space="0" w:color="auto"/>
              <w:left w:val="nil"/>
              <w:bottom w:val="single" w:sz="4" w:space="0" w:color="auto"/>
              <w:right w:val="single" w:sz="4" w:space="0" w:color="auto"/>
            </w:tcBorders>
            <w:shd w:val="clear" w:color="auto" w:fill="auto"/>
            <w:vAlign w:val="center"/>
          </w:tcPr>
          <w:p w14:paraId="0C9755B2" w14:textId="77777777" w:rsidR="00232ADC"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Max TX power</w:t>
            </w:r>
          </w:p>
          <w:p w14:paraId="24BF44AA" w14:textId="77777777" w:rsidR="00A6323D" w:rsidRDefault="00232ADC" w:rsidP="00232ADC">
            <w:pPr>
              <w:snapToGrid/>
              <w:spacing w:after="0" w:afterAutospacing="0"/>
              <w:jc w:val="center"/>
              <w:rPr>
                <w:rFonts w:eastAsia="游ゴシック"/>
                <w:bCs/>
                <w:color w:val="000000"/>
                <w:sz w:val="20"/>
                <w:lang w:val="en-US"/>
              </w:rPr>
            </w:pPr>
            <w:r>
              <w:rPr>
                <w:rFonts w:eastAsia="游ゴシック"/>
                <w:bCs/>
                <w:color w:val="000000"/>
                <w:sz w:val="20"/>
                <w:lang w:val="en-US"/>
              </w:rPr>
              <w:t>(</w:t>
            </w:r>
            <w:r w:rsidR="00DF0C7C">
              <w:rPr>
                <w:rFonts w:eastAsia="游ゴシック"/>
                <w:bCs/>
                <w:color w:val="000000"/>
                <w:sz w:val="20"/>
                <w:lang w:val="en-US"/>
              </w:rPr>
              <w:t>dBm</w:t>
            </w:r>
            <w:r>
              <w:rPr>
                <w:rFonts w:eastAsia="游ゴシック"/>
                <w:bCs/>
                <w:color w:val="000000"/>
                <w:sz w:val="20"/>
                <w:lang w:val="en-US"/>
              </w:rPr>
              <w:t>)</w:t>
            </w:r>
          </w:p>
        </w:tc>
      </w:tr>
      <w:tr w:rsidR="00A6323D" w14:paraId="363A35C8"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6FDFB6FF"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120</w:t>
            </w:r>
          </w:p>
        </w:tc>
        <w:tc>
          <w:tcPr>
            <w:tcW w:w="1660" w:type="dxa"/>
            <w:tcBorders>
              <w:top w:val="nil"/>
              <w:left w:val="nil"/>
              <w:bottom w:val="single" w:sz="4" w:space="0" w:color="auto"/>
              <w:right w:val="single" w:sz="4" w:space="0" w:color="auto"/>
            </w:tcBorders>
            <w:shd w:val="clear" w:color="auto" w:fill="auto"/>
            <w:noWrap/>
            <w:vAlign w:val="center"/>
          </w:tcPr>
          <w:p w14:paraId="747C5AD5"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61B58381"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16.7</w:t>
            </w:r>
          </w:p>
        </w:tc>
        <w:tc>
          <w:tcPr>
            <w:tcW w:w="1832" w:type="dxa"/>
            <w:tcBorders>
              <w:top w:val="nil"/>
              <w:left w:val="nil"/>
              <w:bottom w:val="single" w:sz="4" w:space="0" w:color="auto"/>
              <w:right w:val="single" w:sz="4" w:space="0" w:color="auto"/>
            </w:tcBorders>
            <w:shd w:val="clear" w:color="auto" w:fill="auto"/>
            <w:noWrap/>
            <w:vAlign w:val="center"/>
          </w:tcPr>
          <w:p w14:paraId="0B82DBE2" w14:textId="77777777" w:rsidR="00A6323D" w:rsidRDefault="00DF0C7C">
            <w:pPr>
              <w:snapToGrid/>
              <w:spacing w:after="0" w:afterAutospacing="0"/>
              <w:jc w:val="center"/>
              <w:rPr>
                <w:rFonts w:eastAsia="游ゴシック"/>
                <w:color w:val="C00000"/>
                <w:sz w:val="20"/>
                <w:lang w:val="en-US"/>
              </w:rPr>
            </w:pPr>
            <w:r>
              <w:rPr>
                <w:rFonts w:eastAsia="游ゴシック"/>
                <w:color w:val="C00000"/>
                <w:sz w:val="20"/>
                <w:lang w:val="en-US"/>
              </w:rPr>
              <w:t>35.2</w:t>
            </w:r>
          </w:p>
        </w:tc>
      </w:tr>
      <w:tr w:rsidR="00A6323D" w14:paraId="02BFA46B"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722E1AD6"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6DC87422"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3E1C27E0"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68.5</w:t>
            </w:r>
          </w:p>
        </w:tc>
        <w:tc>
          <w:tcPr>
            <w:tcW w:w="1832" w:type="dxa"/>
            <w:tcBorders>
              <w:top w:val="nil"/>
              <w:left w:val="nil"/>
              <w:bottom w:val="single" w:sz="4" w:space="0" w:color="auto"/>
              <w:right w:val="single" w:sz="4" w:space="0" w:color="auto"/>
            </w:tcBorders>
            <w:shd w:val="clear" w:color="auto" w:fill="auto"/>
            <w:noWrap/>
            <w:vAlign w:val="center"/>
          </w:tcPr>
          <w:p w14:paraId="5932890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41.4</w:t>
            </w:r>
          </w:p>
        </w:tc>
      </w:tr>
      <w:tr w:rsidR="00A6323D" w14:paraId="6CC663AD"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0D134C4E"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3862FEFE"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48DD18A6"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138.1</w:t>
            </w:r>
          </w:p>
        </w:tc>
        <w:tc>
          <w:tcPr>
            <w:tcW w:w="1832" w:type="dxa"/>
            <w:tcBorders>
              <w:top w:val="nil"/>
              <w:left w:val="nil"/>
              <w:bottom w:val="single" w:sz="4" w:space="0" w:color="auto"/>
              <w:right w:val="single" w:sz="4" w:space="0" w:color="auto"/>
            </w:tcBorders>
            <w:shd w:val="clear" w:color="auto" w:fill="auto"/>
            <w:noWrap/>
            <w:vAlign w:val="center"/>
          </w:tcPr>
          <w:p w14:paraId="650786AC"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44.4</w:t>
            </w:r>
          </w:p>
        </w:tc>
      </w:tr>
      <w:tr w:rsidR="00A6323D" w14:paraId="1F0BF821"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11EAD2F8"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480</w:t>
            </w:r>
          </w:p>
        </w:tc>
        <w:tc>
          <w:tcPr>
            <w:tcW w:w="1660" w:type="dxa"/>
            <w:tcBorders>
              <w:top w:val="nil"/>
              <w:left w:val="nil"/>
              <w:bottom w:val="single" w:sz="4" w:space="0" w:color="auto"/>
              <w:right w:val="single" w:sz="4" w:space="0" w:color="auto"/>
            </w:tcBorders>
            <w:shd w:val="clear" w:color="auto" w:fill="auto"/>
            <w:noWrap/>
            <w:vAlign w:val="center"/>
          </w:tcPr>
          <w:p w14:paraId="78AC35F4"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019EC4E2"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66.7</w:t>
            </w:r>
          </w:p>
        </w:tc>
        <w:tc>
          <w:tcPr>
            <w:tcW w:w="1832" w:type="dxa"/>
            <w:tcBorders>
              <w:top w:val="nil"/>
              <w:left w:val="nil"/>
              <w:bottom w:val="single" w:sz="4" w:space="0" w:color="auto"/>
              <w:right w:val="single" w:sz="4" w:space="0" w:color="auto"/>
            </w:tcBorders>
            <w:shd w:val="clear" w:color="auto" w:fill="auto"/>
            <w:noWrap/>
            <w:vAlign w:val="center"/>
          </w:tcPr>
          <w:p w14:paraId="42F3D3AA"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41.2</w:t>
            </w:r>
          </w:p>
        </w:tc>
      </w:tr>
      <w:tr w:rsidR="00A6323D" w14:paraId="356B6832"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293AC0FD"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E0A69D3"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008A9B2C"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274.1</w:t>
            </w:r>
          </w:p>
        </w:tc>
        <w:tc>
          <w:tcPr>
            <w:tcW w:w="1832" w:type="dxa"/>
            <w:tcBorders>
              <w:top w:val="nil"/>
              <w:left w:val="nil"/>
              <w:bottom w:val="single" w:sz="4" w:space="0" w:color="auto"/>
              <w:right w:val="single" w:sz="4" w:space="0" w:color="auto"/>
            </w:tcBorders>
            <w:shd w:val="clear" w:color="auto" w:fill="auto"/>
            <w:noWrap/>
            <w:vAlign w:val="center"/>
          </w:tcPr>
          <w:p w14:paraId="606FA074"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47.4</w:t>
            </w:r>
          </w:p>
        </w:tc>
      </w:tr>
      <w:tr w:rsidR="00A6323D" w14:paraId="666A2B78"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7489143D" w14:textId="77777777" w:rsidR="00A6323D" w:rsidRDefault="00A6323D">
            <w:pPr>
              <w:snapToGrid/>
              <w:spacing w:after="0" w:afterAutospacing="0"/>
              <w:jc w:val="left"/>
              <w:rPr>
                <w:rFonts w:eastAsia="游ゴシック"/>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9DA4C5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56AF79E6"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552.5</w:t>
            </w:r>
          </w:p>
        </w:tc>
        <w:tc>
          <w:tcPr>
            <w:tcW w:w="1832" w:type="dxa"/>
            <w:tcBorders>
              <w:top w:val="nil"/>
              <w:left w:val="nil"/>
              <w:bottom w:val="single" w:sz="4" w:space="0" w:color="auto"/>
              <w:right w:val="single" w:sz="4" w:space="0" w:color="auto"/>
            </w:tcBorders>
            <w:shd w:val="clear" w:color="auto" w:fill="auto"/>
            <w:noWrap/>
            <w:vAlign w:val="center"/>
          </w:tcPr>
          <w:p w14:paraId="24E453A8"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14:paraId="6721D372" w14:textId="77777777" w:rsidTr="00232ADC">
        <w:trPr>
          <w:trHeight w:val="353"/>
          <w:jc w:val="center"/>
        </w:trPr>
        <w:tc>
          <w:tcPr>
            <w:tcW w:w="1080" w:type="dxa"/>
            <w:vMerge w:val="restart"/>
            <w:tcBorders>
              <w:top w:val="nil"/>
              <w:left w:val="single" w:sz="4" w:space="0" w:color="auto"/>
              <w:bottom w:val="single" w:sz="4" w:space="0" w:color="auto"/>
              <w:right w:val="single" w:sz="4" w:space="0" w:color="auto"/>
            </w:tcBorders>
            <w:shd w:val="clear" w:color="auto" w:fill="auto"/>
            <w:noWrap/>
            <w:vAlign w:val="center"/>
          </w:tcPr>
          <w:p w14:paraId="121299D3" w14:textId="77777777" w:rsidR="00A6323D" w:rsidRDefault="00DF0C7C">
            <w:pPr>
              <w:snapToGrid/>
              <w:spacing w:after="0" w:afterAutospacing="0"/>
              <w:jc w:val="center"/>
              <w:rPr>
                <w:rFonts w:eastAsia="游ゴシック"/>
                <w:bCs/>
                <w:color w:val="000000"/>
                <w:sz w:val="20"/>
                <w:lang w:val="en-US"/>
              </w:rPr>
            </w:pPr>
            <w:r>
              <w:rPr>
                <w:rFonts w:eastAsia="游ゴシック"/>
                <w:bCs/>
                <w:color w:val="000000"/>
                <w:sz w:val="20"/>
                <w:lang w:val="en-US"/>
              </w:rPr>
              <w:t>960</w:t>
            </w:r>
          </w:p>
        </w:tc>
        <w:tc>
          <w:tcPr>
            <w:tcW w:w="1660" w:type="dxa"/>
            <w:tcBorders>
              <w:top w:val="nil"/>
              <w:left w:val="nil"/>
              <w:bottom w:val="single" w:sz="4" w:space="0" w:color="auto"/>
              <w:right w:val="single" w:sz="4" w:space="0" w:color="auto"/>
            </w:tcBorders>
            <w:shd w:val="clear" w:color="auto" w:fill="auto"/>
            <w:noWrap/>
            <w:vAlign w:val="center"/>
          </w:tcPr>
          <w:p w14:paraId="6EA3F776"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139</w:t>
            </w:r>
          </w:p>
        </w:tc>
        <w:tc>
          <w:tcPr>
            <w:tcW w:w="1660" w:type="dxa"/>
            <w:tcBorders>
              <w:top w:val="nil"/>
              <w:left w:val="nil"/>
              <w:bottom w:val="single" w:sz="4" w:space="0" w:color="auto"/>
              <w:right w:val="single" w:sz="4" w:space="0" w:color="auto"/>
            </w:tcBorders>
            <w:shd w:val="clear" w:color="auto" w:fill="auto"/>
            <w:noWrap/>
            <w:vAlign w:val="center"/>
          </w:tcPr>
          <w:p w14:paraId="23595278"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133.4</w:t>
            </w:r>
          </w:p>
        </w:tc>
        <w:tc>
          <w:tcPr>
            <w:tcW w:w="1832" w:type="dxa"/>
            <w:tcBorders>
              <w:top w:val="nil"/>
              <w:left w:val="nil"/>
              <w:bottom w:val="single" w:sz="4" w:space="0" w:color="auto"/>
              <w:right w:val="single" w:sz="4" w:space="0" w:color="auto"/>
            </w:tcBorders>
            <w:shd w:val="clear" w:color="auto" w:fill="auto"/>
            <w:noWrap/>
            <w:vAlign w:val="center"/>
          </w:tcPr>
          <w:p w14:paraId="34BD8EF3" w14:textId="77777777" w:rsidR="00A6323D" w:rsidRDefault="00DF0C7C">
            <w:pPr>
              <w:snapToGrid/>
              <w:spacing w:after="0" w:afterAutospacing="0"/>
              <w:jc w:val="center"/>
              <w:rPr>
                <w:rFonts w:eastAsia="游ゴシック"/>
                <w:color w:val="0000FF"/>
                <w:sz w:val="20"/>
                <w:lang w:val="en-US"/>
              </w:rPr>
            </w:pPr>
            <w:r>
              <w:rPr>
                <w:rFonts w:eastAsia="游ゴシック"/>
                <w:color w:val="0000FF"/>
                <w:sz w:val="20"/>
                <w:lang w:val="en-US"/>
              </w:rPr>
              <w:t>44.3</w:t>
            </w:r>
          </w:p>
        </w:tc>
      </w:tr>
      <w:tr w:rsidR="00A6323D" w14:paraId="66B7A81A"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17B9AE15" w14:textId="77777777"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4958242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571</w:t>
            </w:r>
          </w:p>
        </w:tc>
        <w:tc>
          <w:tcPr>
            <w:tcW w:w="1660" w:type="dxa"/>
            <w:tcBorders>
              <w:top w:val="nil"/>
              <w:left w:val="nil"/>
              <w:bottom w:val="single" w:sz="4" w:space="0" w:color="auto"/>
              <w:right w:val="single" w:sz="4" w:space="0" w:color="auto"/>
            </w:tcBorders>
            <w:shd w:val="clear" w:color="auto" w:fill="auto"/>
            <w:noWrap/>
            <w:vAlign w:val="center"/>
          </w:tcPr>
          <w:p w14:paraId="55700C24"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548.2</w:t>
            </w:r>
          </w:p>
        </w:tc>
        <w:tc>
          <w:tcPr>
            <w:tcW w:w="1832" w:type="dxa"/>
            <w:tcBorders>
              <w:top w:val="nil"/>
              <w:left w:val="nil"/>
              <w:bottom w:val="single" w:sz="4" w:space="0" w:color="auto"/>
              <w:right w:val="single" w:sz="4" w:space="0" w:color="auto"/>
            </w:tcBorders>
            <w:shd w:val="clear" w:color="auto" w:fill="auto"/>
            <w:noWrap/>
            <w:vAlign w:val="center"/>
          </w:tcPr>
          <w:p w14:paraId="468E935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50.4</w:t>
            </w:r>
          </w:p>
        </w:tc>
      </w:tr>
      <w:tr w:rsidR="00A6323D" w14:paraId="1E864999" w14:textId="77777777" w:rsidTr="00232ADC">
        <w:trPr>
          <w:trHeight w:val="353"/>
          <w:jc w:val="center"/>
        </w:trPr>
        <w:tc>
          <w:tcPr>
            <w:tcW w:w="1080" w:type="dxa"/>
            <w:vMerge/>
            <w:tcBorders>
              <w:top w:val="nil"/>
              <w:left w:val="single" w:sz="4" w:space="0" w:color="auto"/>
              <w:bottom w:val="single" w:sz="4" w:space="0" w:color="auto"/>
              <w:right w:val="single" w:sz="4" w:space="0" w:color="auto"/>
            </w:tcBorders>
            <w:shd w:val="clear" w:color="auto" w:fill="auto"/>
            <w:vAlign w:val="center"/>
          </w:tcPr>
          <w:p w14:paraId="2EB8E76E" w14:textId="77777777" w:rsidR="00A6323D" w:rsidRDefault="00A6323D">
            <w:pPr>
              <w:snapToGrid/>
              <w:spacing w:after="0" w:afterAutospacing="0"/>
              <w:jc w:val="left"/>
              <w:rPr>
                <w:rFonts w:eastAsia="游ゴシック"/>
                <w:b/>
                <w:bCs/>
                <w:color w:val="000000"/>
                <w:sz w:val="20"/>
                <w:lang w:val="en-US"/>
              </w:rPr>
            </w:pPr>
          </w:p>
        </w:tc>
        <w:tc>
          <w:tcPr>
            <w:tcW w:w="1660" w:type="dxa"/>
            <w:tcBorders>
              <w:top w:val="nil"/>
              <w:left w:val="nil"/>
              <w:bottom w:val="single" w:sz="4" w:space="0" w:color="auto"/>
              <w:right w:val="single" w:sz="4" w:space="0" w:color="auto"/>
            </w:tcBorders>
            <w:shd w:val="clear" w:color="auto" w:fill="auto"/>
            <w:noWrap/>
            <w:vAlign w:val="center"/>
          </w:tcPr>
          <w:p w14:paraId="069335B7"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1151</w:t>
            </w:r>
          </w:p>
        </w:tc>
        <w:tc>
          <w:tcPr>
            <w:tcW w:w="1660" w:type="dxa"/>
            <w:tcBorders>
              <w:top w:val="nil"/>
              <w:left w:val="nil"/>
              <w:bottom w:val="single" w:sz="4" w:space="0" w:color="auto"/>
              <w:right w:val="single" w:sz="4" w:space="0" w:color="auto"/>
            </w:tcBorders>
            <w:shd w:val="clear" w:color="auto" w:fill="auto"/>
            <w:noWrap/>
            <w:vAlign w:val="center"/>
          </w:tcPr>
          <w:p w14:paraId="58805D49"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1105</w:t>
            </w:r>
          </w:p>
        </w:tc>
        <w:tc>
          <w:tcPr>
            <w:tcW w:w="1832" w:type="dxa"/>
            <w:tcBorders>
              <w:top w:val="nil"/>
              <w:left w:val="nil"/>
              <w:bottom w:val="single" w:sz="4" w:space="0" w:color="auto"/>
              <w:right w:val="single" w:sz="4" w:space="0" w:color="auto"/>
            </w:tcBorders>
            <w:shd w:val="clear" w:color="auto" w:fill="auto"/>
            <w:noWrap/>
            <w:vAlign w:val="center"/>
          </w:tcPr>
          <w:p w14:paraId="4F878F03" w14:textId="77777777" w:rsidR="00A6323D" w:rsidRDefault="00DF0C7C">
            <w:pPr>
              <w:snapToGrid/>
              <w:spacing w:after="0" w:afterAutospacing="0"/>
              <w:jc w:val="center"/>
              <w:rPr>
                <w:rFonts w:eastAsia="游ゴシック"/>
                <w:color w:val="000000"/>
                <w:sz w:val="20"/>
                <w:lang w:val="en-US"/>
              </w:rPr>
            </w:pPr>
            <w:r>
              <w:rPr>
                <w:rFonts w:eastAsia="游ゴシック"/>
                <w:color w:val="000000"/>
                <w:sz w:val="20"/>
                <w:lang w:val="en-US"/>
              </w:rPr>
              <w:t>53.4</w:t>
            </w:r>
          </w:p>
        </w:tc>
      </w:tr>
    </w:tbl>
    <w:p w14:paraId="20C22E74" w14:textId="77777777" w:rsidR="00A6323D" w:rsidRDefault="00A6323D">
      <w:pPr>
        <w:adjustRightInd w:val="0"/>
        <w:spacing w:after="0" w:afterAutospacing="0"/>
        <w:rPr>
          <w:rFonts w:eastAsiaTheme="minorEastAsia"/>
          <w:szCs w:val="24"/>
        </w:rPr>
      </w:pPr>
    </w:p>
    <w:p w14:paraId="547CD0A3" w14:textId="77777777" w:rsidR="00A6323D" w:rsidRDefault="00A6323D">
      <w:pPr>
        <w:adjustRightInd w:val="0"/>
        <w:spacing w:after="0" w:afterAutospacing="0"/>
        <w:rPr>
          <w:rFonts w:eastAsiaTheme="minorEastAsia"/>
          <w:szCs w:val="24"/>
        </w:rPr>
      </w:pPr>
    </w:p>
    <w:p w14:paraId="535CD568" w14:textId="3E3F3AD0" w:rsidR="00A6323D" w:rsidRDefault="001A73D9">
      <w:pPr>
        <w:adjustRightInd w:val="0"/>
        <w:spacing w:after="0" w:afterAutospacing="0"/>
        <w:rPr>
          <w:rFonts w:eastAsiaTheme="minorEastAsia"/>
          <w:szCs w:val="24"/>
        </w:rPr>
      </w:pPr>
      <w:r>
        <w:rPr>
          <w:rFonts w:eastAsiaTheme="minorEastAsia"/>
          <w:b/>
          <w:szCs w:val="24"/>
        </w:rPr>
        <w:t>Proposal 6</w:t>
      </w:r>
      <w:r w:rsidR="00DF0C7C">
        <w:rPr>
          <w:rFonts w:eastAsiaTheme="minorEastAsia"/>
          <w:szCs w:val="24"/>
        </w:rPr>
        <w:t xml:space="preserve">: </w:t>
      </w:r>
      <w:r w:rsidR="00892468" w:rsidRPr="00892468">
        <w:rPr>
          <w:rFonts w:eastAsiaTheme="minorEastAsia"/>
          <w:szCs w:val="24"/>
        </w:rPr>
        <w:t>Only support L = 139 for PRACH with 480kHz and 960 kHz SSB SCS.</w:t>
      </w:r>
    </w:p>
    <w:p w14:paraId="767117E2" w14:textId="77777777" w:rsidR="006A6527" w:rsidRDefault="006A6527">
      <w:pPr>
        <w:adjustRightInd w:val="0"/>
        <w:spacing w:after="0" w:afterAutospacing="0"/>
        <w:rPr>
          <w:rFonts w:eastAsiaTheme="minorEastAsia"/>
          <w:szCs w:val="24"/>
        </w:rPr>
      </w:pPr>
    </w:p>
    <w:p w14:paraId="2B73C89B" w14:textId="77777777" w:rsidR="00A6323D" w:rsidRDefault="00A6323D">
      <w:pPr>
        <w:adjustRightInd w:val="0"/>
        <w:spacing w:after="0" w:afterAutospacing="0"/>
        <w:rPr>
          <w:rFonts w:eastAsiaTheme="minorEastAsia"/>
          <w:szCs w:val="24"/>
          <w:lang w:val="en-US"/>
        </w:rPr>
      </w:pPr>
    </w:p>
    <w:p w14:paraId="13E3A346" w14:textId="21B3263C" w:rsidR="00A85910" w:rsidRPr="00FA576D" w:rsidRDefault="00FA576D" w:rsidP="00FF4376">
      <w:pPr>
        <w:pStyle w:val="10"/>
        <w:numPr>
          <w:ilvl w:val="1"/>
          <w:numId w:val="13"/>
        </w:numPr>
        <w:spacing w:before="0" w:after="180"/>
        <w:rPr>
          <w:rFonts w:ascii="Times New Roman" w:hAnsi="Times New Roman"/>
          <w:sz w:val="28"/>
        </w:rPr>
      </w:pPr>
      <w:r>
        <w:rPr>
          <w:rFonts w:ascii="Times New Roman" w:hAnsi="Times New Roman"/>
          <w:sz w:val="28"/>
        </w:rPr>
        <w:t xml:space="preserve"> </w:t>
      </w:r>
      <w:r w:rsidR="00A85910" w:rsidRPr="00FA576D">
        <w:rPr>
          <w:rFonts w:ascii="Times New Roman" w:hAnsi="Times New Roman" w:hint="eastAsia"/>
          <w:sz w:val="28"/>
        </w:rPr>
        <w:t>R</w:t>
      </w:r>
      <w:r w:rsidR="00A85910" w:rsidRPr="00FA576D">
        <w:rPr>
          <w:rFonts w:ascii="Times New Roman" w:hAnsi="Times New Roman"/>
          <w:sz w:val="28"/>
        </w:rPr>
        <w:t>ACH occasion resources</w:t>
      </w:r>
    </w:p>
    <w:p w14:paraId="75919AD9" w14:textId="6572A1A9" w:rsidR="00892468" w:rsidRPr="00892468" w:rsidRDefault="00892468" w:rsidP="00892468">
      <w:pPr>
        <w:adjustRightInd w:val="0"/>
        <w:spacing w:after="0" w:afterAutospacing="0"/>
        <w:rPr>
          <w:rFonts w:eastAsiaTheme="minorEastAsia"/>
          <w:szCs w:val="24"/>
        </w:rPr>
      </w:pPr>
      <w:r w:rsidRPr="00892468">
        <w:rPr>
          <w:rFonts w:eastAsiaTheme="minorEastAsia"/>
          <w:szCs w:val="24"/>
        </w:rPr>
        <w:t>The following agreeme</w:t>
      </w:r>
      <w:r w:rsidR="00E26171">
        <w:rPr>
          <w:rFonts w:eastAsiaTheme="minorEastAsia"/>
          <w:szCs w:val="24"/>
        </w:rPr>
        <w:t>nt has been achieved in RAN1 105</w:t>
      </w:r>
      <w:r w:rsidRPr="00892468">
        <w:rPr>
          <w:rFonts w:eastAsiaTheme="minorEastAsia"/>
          <w:szCs w:val="24"/>
        </w:rPr>
        <w:t>-e meeting:</w:t>
      </w:r>
    </w:p>
    <w:tbl>
      <w:tblPr>
        <w:tblW w:w="10180"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80"/>
      </w:tblGrid>
      <w:tr w:rsidR="00892468" w14:paraId="603350D8" w14:textId="77777777" w:rsidTr="00582F2A">
        <w:trPr>
          <w:trHeight w:val="488"/>
        </w:trPr>
        <w:tc>
          <w:tcPr>
            <w:tcW w:w="10180" w:type="dxa"/>
          </w:tcPr>
          <w:p w14:paraId="6AB4BF00" w14:textId="77777777" w:rsidR="0048338D" w:rsidRPr="0048338D" w:rsidRDefault="0048338D" w:rsidP="0048338D">
            <w:pPr>
              <w:rPr>
                <w:iCs/>
                <w:sz w:val="22"/>
                <w:szCs w:val="22"/>
                <w:lang w:eastAsia="x-none"/>
              </w:rPr>
            </w:pPr>
            <w:r w:rsidRPr="0048338D">
              <w:rPr>
                <w:iCs/>
                <w:sz w:val="22"/>
                <w:szCs w:val="22"/>
                <w:highlight w:val="green"/>
                <w:lang w:eastAsia="x-none"/>
              </w:rPr>
              <w:t>Agreement:</w:t>
            </w:r>
          </w:p>
          <w:p w14:paraId="331043E2" w14:textId="77777777" w:rsidR="0048338D" w:rsidRPr="0048338D" w:rsidRDefault="0048338D" w:rsidP="0048338D">
            <w:pPr>
              <w:numPr>
                <w:ilvl w:val="0"/>
                <w:numId w:val="26"/>
              </w:numPr>
              <w:snapToGrid/>
              <w:spacing w:after="0" w:afterAutospacing="0"/>
              <w:jc w:val="left"/>
              <w:rPr>
                <w:iCs/>
                <w:sz w:val="22"/>
                <w:szCs w:val="22"/>
                <w:lang w:val="en-US" w:eastAsia="x-none"/>
              </w:rPr>
            </w:pPr>
            <w:r w:rsidRPr="0048338D">
              <w:rPr>
                <w:iCs/>
                <w:sz w:val="22"/>
                <w:szCs w:val="22"/>
                <w:lang w:val="en-US" w:eastAsia="x-none"/>
              </w:rPr>
              <w:t>For 480 and 960kHz PRACH:</w:t>
            </w:r>
          </w:p>
          <w:p w14:paraId="7FC2EE67" w14:textId="30BC1A7D" w:rsidR="0048338D" w:rsidRPr="0048338D" w:rsidRDefault="0048338D" w:rsidP="0048338D">
            <w:pPr>
              <w:numPr>
                <w:ilvl w:val="1"/>
                <w:numId w:val="26"/>
              </w:numPr>
              <w:snapToGrid/>
              <w:spacing w:after="0" w:afterAutospacing="0"/>
              <w:jc w:val="left"/>
              <w:rPr>
                <w:iCs/>
                <w:sz w:val="22"/>
                <w:szCs w:val="22"/>
                <w:lang w:val="en-US" w:eastAsia="x-none"/>
              </w:rPr>
            </w:pPr>
            <w:r w:rsidRPr="0048338D">
              <w:rPr>
                <w:iCs/>
                <w:sz w:val="22"/>
                <w:szCs w:val="22"/>
                <w:lang w:val="en-US" w:eastAsia="x-none"/>
              </w:rPr>
              <w:t xml:space="preserve">The reference slot duration corresponds to 60 kHz SCS. A PRACH slot index, </w:t>
            </w:r>
            <w:r w:rsidRPr="0048338D">
              <w:rPr>
                <w:iCs/>
                <w:sz w:val="22"/>
                <w:szCs w:val="22"/>
                <w:lang w:val="en-US" w:eastAsia="x-none"/>
              </w:rPr>
              <w:fldChar w:fldCharType="begin"/>
            </w:r>
            <w:r w:rsidRPr="0048338D">
              <w:rPr>
                <w:iCs/>
                <w:sz w:val="22"/>
                <w:szCs w:val="22"/>
                <w:lang w:val="en-US" w:eastAsia="x-none"/>
              </w:rPr>
              <w:instrText xml:space="preserve"> QUOTE </w:instrText>
            </w:r>
            <w:r w:rsidR="00F601CA">
              <w:rPr>
                <w:iCs/>
                <w:sz w:val="22"/>
                <w:szCs w:val="22"/>
                <w:lang w:val="en-US" w:eastAsia="x-none"/>
              </w:rPr>
              <w:pict w14:anchorId="42CDC2BE">
                <v:shape id="_x0000_i1026" type="#_x0000_t75" style="width:15pt;height:15pt" equationxml="&lt;">
                  <v:imagedata r:id="rId17" o:title="" chromakey="white"/>
                </v:shape>
              </w:pict>
            </w:r>
            <w:r w:rsidRPr="0048338D">
              <w:rPr>
                <w:iCs/>
                <w:sz w:val="22"/>
                <w:szCs w:val="22"/>
                <w:lang w:val="en-US" w:eastAsia="x-none"/>
              </w:rPr>
              <w:instrText xml:space="preserve"> </w:instrText>
            </w:r>
            <w:r w:rsidRPr="0048338D">
              <w:rPr>
                <w:iCs/>
                <w:sz w:val="22"/>
                <w:szCs w:val="22"/>
                <w:lang w:val="en-US" w:eastAsia="x-none"/>
              </w:rPr>
              <w:fldChar w:fldCharType="separate"/>
            </w:r>
            <m:oMath>
              <m:sSubSup>
                <m:sSubSupPr>
                  <m:ctrlPr>
                    <w:rPr>
                      <w:rFonts w:ascii="Cambria Math" w:eastAsia="SimSun" w:hAnsi="Cambria Math"/>
                      <w:i/>
                      <w:sz w:val="22"/>
                      <w:szCs w:val="22"/>
                      <w:lang w:val="en-US"/>
                    </w:rPr>
                  </m:ctrlPr>
                </m:sSubSupPr>
                <m:e>
                  <m:r>
                    <m:rPr>
                      <m:sty m:val="p"/>
                    </m:rPr>
                    <w:rPr>
                      <w:rFonts w:ascii="Cambria Math" w:eastAsia="SimSun" w:hAnsi="Cambria Math"/>
                      <w:sz w:val="22"/>
                      <w:szCs w:val="22"/>
                      <w:lang w:val="en-US"/>
                    </w:rPr>
                    <m:t>n</m:t>
                  </m:r>
                </m:e>
                <m:sub>
                  <m:r>
                    <m:rPr>
                      <m:sty m:val="p"/>
                    </m:rPr>
                    <w:rPr>
                      <w:rFonts w:ascii="Cambria Math" w:eastAsia="SimSun" w:hAnsi="Cambria Math"/>
                      <w:sz w:val="22"/>
                      <w:szCs w:val="22"/>
                      <w:lang w:val="en-US"/>
                    </w:rPr>
                    <m:t>slot</m:t>
                  </m:r>
                </m:sub>
                <m:sup>
                  <m:r>
                    <m:rPr>
                      <m:sty m:val="p"/>
                    </m:rPr>
                    <w:rPr>
                      <w:rFonts w:ascii="Cambria Math" w:eastAsia="SimSun" w:hAnsi="Cambria Math"/>
                      <w:sz w:val="22"/>
                      <w:szCs w:val="22"/>
                      <w:lang w:val="en-US"/>
                    </w:rPr>
                    <m:t>RA</m:t>
                  </m:r>
                </m:sup>
              </m:sSubSup>
            </m:oMath>
            <w:r w:rsidRPr="0048338D">
              <w:rPr>
                <w:iCs/>
                <w:sz w:val="22"/>
                <w:szCs w:val="22"/>
                <w:lang w:eastAsia="x-none"/>
              </w:rPr>
              <w:fldChar w:fldCharType="end"/>
            </w:r>
            <w:r w:rsidRPr="0048338D">
              <w:rPr>
                <w:iCs/>
                <w:sz w:val="22"/>
                <w:szCs w:val="22"/>
                <w:lang w:val="en-US" w:eastAsia="x-none"/>
              </w:rPr>
              <w:t xml:space="preserve"> , corresponds to one of the starting 480/960 kHz PRACH slots within the reference slot.</w:t>
            </w:r>
          </w:p>
          <w:p w14:paraId="7440D6DB" w14:textId="77777777" w:rsidR="0048338D" w:rsidRPr="0048338D" w:rsidRDefault="0048338D" w:rsidP="0048338D">
            <w:pPr>
              <w:pStyle w:val="a5"/>
              <w:spacing w:after="0"/>
              <w:rPr>
                <w:rFonts w:ascii="Times New Roman" w:hAnsi="Times New Roman"/>
                <w:sz w:val="22"/>
                <w:szCs w:val="22"/>
                <w:lang w:eastAsia="zh-CN"/>
              </w:rPr>
            </w:pPr>
            <w:r w:rsidRPr="0048338D">
              <w:rPr>
                <w:rFonts w:ascii="Times New Roman" w:hAnsi="Times New Roman"/>
                <w:sz w:val="22"/>
                <w:szCs w:val="22"/>
                <w:highlight w:val="green"/>
                <w:lang w:eastAsia="zh-CN"/>
              </w:rPr>
              <w:t>Agreement:</w:t>
            </w:r>
          </w:p>
          <w:p w14:paraId="767F900F" w14:textId="77777777" w:rsidR="0048338D" w:rsidRPr="0048338D" w:rsidRDefault="0048338D" w:rsidP="0048338D">
            <w:pPr>
              <w:pStyle w:val="a5"/>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For 480 and 960kHz PRACH:</w:t>
            </w:r>
          </w:p>
          <w:p w14:paraId="16C67D12" w14:textId="77777777" w:rsidR="0048338D" w:rsidRPr="0048338D" w:rsidRDefault="0048338D" w:rsidP="0048338D">
            <w:pPr>
              <w:pStyle w:val="a5"/>
              <w:numPr>
                <w:ilvl w:val="0"/>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At least the same RO density in time domain (i.e. number of specified RO per reference slot according the PRACH configuration index) as for 120kHz PRACH in FR2 is supported</w:t>
            </w:r>
          </w:p>
          <w:p w14:paraId="6C2EECFB" w14:textId="62E33EA1" w:rsidR="0048338D" w:rsidRPr="0048338D" w:rsidRDefault="0048338D" w:rsidP="0048338D">
            <w:pPr>
              <w:pStyle w:val="a5"/>
              <w:numPr>
                <w:ilvl w:val="1"/>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FFS: Support gap between consecutive ROs in time domain and the details to derive the gap</w:t>
            </w:r>
          </w:p>
          <w:p w14:paraId="5F463977" w14:textId="77777777" w:rsidR="0048338D" w:rsidRPr="0048338D" w:rsidRDefault="0048338D" w:rsidP="0048338D">
            <w:pPr>
              <w:pStyle w:val="a5"/>
              <w:spacing w:after="0"/>
              <w:rPr>
                <w:rFonts w:ascii="Times New Roman" w:hAnsi="Times New Roman"/>
                <w:sz w:val="22"/>
                <w:szCs w:val="22"/>
                <w:lang w:eastAsia="zh-CN"/>
              </w:rPr>
            </w:pPr>
            <w:r w:rsidRPr="0048338D">
              <w:rPr>
                <w:rFonts w:ascii="Times New Roman" w:hAnsi="Times New Roman"/>
                <w:sz w:val="22"/>
                <w:szCs w:val="22"/>
                <w:highlight w:val="green"/>
                <w:lang w:eastAsia="zh-CN"/>
              </w:rPr>
              <w:t>Agreement:</w:t>
            </w:r>
          </w:p>
          <w:p w14:paraId="241773CE" w14:textId="77777777" w:rsidR="0048338D" w:rsidRPr="0048338D" w:rsidRDefault="0048338D" w:rsidP="0048338D">
            <w:pPr>
              <w:pStyle w:val="a5"/>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For 480 and 960kHz PRACH,</w:t>
            </w:r>
          </w:p>
          <w:p w14:paraId="32C27D0E" w14:textId="77777777" w:rsidR="0048338D" w:rsidRPr="0048338D" w:rsidRDefault="0048338D" w:rsidP="0048338D">
            <w:pPr>
              <w:pStyle w:val="a5"/>
              <w:numPr>
                <w:ilvl w:val="0"/>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6A44460B" w14:textId="77777777" w:rsidR="0048338D" w:rsidRPr="0048338D" w:rsidRDefault="0048338D" w:rsidP="0048338D">
            <w:pPr>
              <w:pStyle w:val="a5"/>
              <w:numPr>
                <w:ilvl w:val="1"/>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and when number of PRACH slots in a reference slot is 1,</w:t>
            </w:r>
          </w:p>
          <w:p w14:paraId="58400A88" w14:textId="77777777" w:rsidR="0048338D" w:rsidRPr="0048338D" w:rsidRDefault="0048338D" w:rsidP="0048338D">
            <w:pPr>
              <w:pStyle w:val="a5"/>
              <w:numPr>
                <w:ilvl w:val="2"/>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48338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48338D">
              <w:rPr>
                <w:rFonts w:ascii="Times New Roman" w:hAnsi="Times New Roman"/>
                <w:sz w:val="22"/>
                <w:szCs w:val="22"/>
                <w:lang w:eastAsia="zh-CN"/>
              </w:rPr>
              <w:t xml:space="preserve"> for 960kHz PRACH</w:t>
            </w:r>
          </w:p>
          <w:p w14:paraId="2BE0EAE2" w14:textId="77777777" w:rsidR="0048338D" w:rsidRPr="0048338D" w:rsidRDefault="0048338D" w:rsidP="0048338D">
            <w:pPr>
              <w:pStyle w:val="a5"/>
              <w:numPr>
                <w:ilvl w:val="1"/>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and when the number of PRACH slots in a reference slot is 2,</w:t>
            </w:r>
          </w:p>
          <w:p w14:paraId="6E9FB405" w14:textId="77777777" w:rsidR="0048338D" w:rsidRPr="0048338D" w:rsidRDefault="003F30AC" w:rsidP="0048338D">
            <w:pPr>
              <w:pStyle w:val="a5"/>
              <w:numPr>
                <w:ilvl w:val="2"/>
                <w:numId w:val="26"/>
              </w:numPr>
              <w:overflowPunct w:val="0"/>
              <w:autoSpaceDE w:val="0"/>
              <w:autoSpaceDN w:val="0"/>
              <w:adjustRightInd w:val="0"/>
              <w:spacing w:after="0"/>
              <w:textAlignment w:val="baseline"/>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48338D" w:rsidRPr="0048338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48338D" w:rsidRPr="0048338D">
              <w:rPr>
                <w:rFonts w:ascii="Times New Roman" w:hAnsi="Times New Roman"/>
                <w:sz w:val="22"/>
                <w:szCs w:val="22"/>
                <w:lang w:eastAsia="zh-CN"/>
              </w:rPr>
              <w:t xml:space="preserve"> for 960kHz PRACH </w:t>
            </w:r>
          </w:p>
          <w:p w14:paraId="7FCA0E70" w14:textId="77777777" w:rsidR="0048338D" w:rsidRPr="0048338D" w:rsidRDefault="0048338D" w:rsidP="0048338D">
            <w:pPr>
              <w:pStyle w:val="a5"/>
              <w:numPr>
                <w:ilvl w:val="0"/>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48338D">
              <w:rPr>
                <w:rFonts w:ascii="Times New Roman" w:hAnsi="Times New Roman"/>
                <w:sz w:val="22"/>
                <w:szCs w:val="22"/>
                <w:lang w:eastAsia="zh-CN"/>
              </w:rPr>
              <w:t xml:space="preserve"> values, when a PRACH slot cannot contain all time domain PRACH occasions</w:t>
            </w:r>
            <w:r w:rsidRPr="0048338D">
              <w:rPr>
                <w:rFonts w:ascii="Times New Roman" w:hAnsi="Times New Roman"/>
                <w:strike/>
                <w:sz w:val="22"/>
                <w:szCs w:val="22"/>
                <w:lang w:eastAsia="zh-CN"/>
              </w:rPr>
              <w:t>,</w:t>
            </w:r>
            <w:r w:rsidRPr="0048338D">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0598CAD0" w14:textId="77777777" w:rsidR="0048338D" w:rsidRPr="0048338D" w:rsidRDefault="0048338D" w:rsidP="0048338D">
            <w:pPr>
              <w:pStyle w:val="a5"/>
              <w:numPr>
                <w:ilvl w:val="0"/>
                <w:numId w:val="26"/>
              </w:numPr>
              <w:overflowPunct w:val="0"/>
              <w:autoSpaceDE w:val="0"/>
              <w:autoSpaceDN w:val="0"/>
              <w:adjustRightInd w:val="0"/>
              <w:spacing w:after="0"/>
              <w:textAlignment w:val="baseline"/>
              <w:rPr>
                <w:rFonts w:ascii="Times New Roman" w:hAnsi="Times New Roman"/>
                <w:sz w:val="22"/>
                <w:szCs w:val="22"/>
                <w:lang w:eastAsia="zh-CN"/>
              </w:rPr>
            </w:pPr>
            <w:r w:rsidRPr="0048338D">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48338D">
              <w:rPr>
                <w:rFonts w:ascii="Times New Roman" w:hAnsi="Times New Roman"/>
                <w:sz w:val="22"/>
                <w:szCs w:val="22"/>
                <w:lang w:eastAsia="zh-CN"/>
              </w:rPr>
              <w:t xml:space="preserve"> values </w:t>
            </w:r>
            <w:bookmarkStart w:id="4" w:name="_Hlk82785162"/>
            <w:r w:rsidRPr="0048338D">
              <w:rPr>
                <w:rFonts w:ascii="Times New Roman" w:hAnsi="Times New Roman"/>
                <w:sz w:val="22"/>
                <w:szCs w:val="22"/>
                <w:lang w:eastAsia="zh-CN"/>
              </w:rPr>
              <w:t>if the maximum that can be configured for the number of FD RO’s is less than 8 (due to BW limitation)</w:t>
            </w:r>
            <w:bookmarkEnd w:id="4"/>
          </w:p>
          <w:p w14:paraId="6503DC9D" w14:textId="21888FBF" w:rsidR="00892468" w:rsidRPr="00E26171" w:rsidRDefault="00E26171" w:rsidP="0048338D">
            <w:pPr>
              <w:pStyle w:val="a5"/>
              <w:numPr>
                <w:ilvl w:val="0"/>
                <w:numId w:val="26"/>
              </w:numPr>
              <w:overflowPunct w:val="0"/>
              <w:autoSpaceDE w:val="0"/>
              <w:autoSpaceDN w:val="0"/>
              <w:adjustRightInd w:val="0"/>
              <w:spacing w:after="0" w:line="259" w:lineRule="auto"/>
              <w:textAlignment w:val="baseline"/>
              <w:rPr>
                <w:rFonts w:ascii="Times New Roman" w:hAnsi="Times New Roman"/>
                <w:sz w:val="20"/>
                <w:lang w:eastAsia="zh-CN"/>
              </w:rPr>
            </w:pPr>
            <w:r w:rsidRPr="0048338D">
              <w:rPr>
                <w:rFonts w:ascii="Times New Roman" w:hAnsi="Times New Roman"/>
                <w:sz w:val="22"/>
                <w:szCs w:val="22"/>
                <w:lang w:eastAsia="zh-CN"/>
              </w:rPr>
              <w:t>FFS: whether and how to account for beam switching gap in RO configuration (if needed)</w:t>
            </w:r>
          </w:p>
        </w:tc>
      </w:tr>
    </w:tbl>
    <w:p w14:paraId="1EFB7A6A" w14:textId="5BD0643F" w:rsidR="00A85910" w:rsidRDefault="00A85910">
      <w:pPr>
        <w:adjustRightInd w:val="0"/>
        <w:spacing w:after="0" w:afterAutospacing="0"/>
        <w:rPr>
          <w:rFonts w:eastAsiaTheme="minorEastAsia"/>
          <w:szCs w:val="24"/>
          <w:lang w:val="en-US"/>
        </w:rPr>
      </w:pPr>
    </w:p>
    <w:p w14:paraId="3A739EC4" w14:textId="2291C1AE" w:rsidR="00F327E6" w:rsidRDefault="00F327E6">
      <w:pPr>
        <w:adjustRightInd w:val="0"/>
        <w:spacing w:after="0" w:afterAutospacing="0"/>
        <w:rPr>
          <w:rFonts w:eastAsiaTheme="minorEastAsia"/>
          <w:szCs w:val="24"/>
        </w:rPr>
      </w:pPr>
    </w:p>
    <w:p w14:paraId="4CBFFAEA" w14:textId="757A010E" w:rsidR="00F327E6" w:rsidRPr="00126731" w:rsidRDefault="00F327E6">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sidR="001A73D9">
        <w:rPr>
          <w:rFonts w:eastAsiaTheme="minorEastAsia"/>
          <w:b/>
          <w:szCs w:val="24"/>
          <w:lang w:val="en-US"/>
        </w:rPr>
        <w:t xml:space="preserve"> 7</w:t>
      </w:r>
      <w:r w:rsidRPr="00941D3D">
        <w:rPr>
          <w:rFonts w:eastAsiaTheme="minorEastAsia"/>
          <w:b/>
          <w:szCs w:val="24"/>
          <w:lang w:val="en-US"/>
        </w:rPr>
        <w:t>:</w:t>
      </w:r>
      <w:r>
        <w:rPr>
          <w:rFonts w:eastAsiaTheme="minorEastAsia"/>
          <w:szCs w:val="24"/>
          <w:lang w:val="en-US"/>
        </w:rPr>
        <w:t xml:space="preserve"> G</w:t>
      </w:r>
      <w:r w:rsidRPr="003A3560">
        <w:rPr>
          <w:rFonts w:eastAsiaTheme="minorEastAsia"/>
          <w:szCs w:val="24"/>
        </w:rPr>
        <w:t>aps between consecutive R</w:t>
      </w:r>
      <w:r w:rsidR="00F55A25">
        <w:rPr>
          <w:rFonts w:eastAsiaTheme="minorEastAsia"/>
          <w:szCs w:val="24"/>
        </w:rPr>
        <w:t>Os should be supported</w:t>
      </w:r>
      <w:r>
        <w:rPr>
          <w:rFonts w:eastAsiaTheme="minorEastAsia"/>
          <w:szCs w:val="24"/>
        </w:rPr>
        <w:t xml:space="preserve"> at least for </w:t>
      </w:r>
      <w:r w:rsidR="00D67D0A">
        <w:rPr>
          <w:rFonts w:eastAsiaTheme="minorEastAsia"/>
          <w:szCs w:val="24"/>
        </w:rPr>
        <w:t>LBT</w:t>
      </w:r>
      <w:r w:rsidRPr="003A3560">
        <w:rPr>
          <w:rFonts w:eastAsiaTheme="minorEastAsia"/>
          <w:szCs w:val="24"/>
        </w:rPr>
        <w:t xml:space="preserve"> purpose</w:t>
      </w:r>
      <w:r>
        <w:rPr>
          <w:rFonts w:eastAsiaTheme="minorEastAsia"/>
          <w:szCs w:val="24"/>
        </w:rPr>
        <w:t>s</w:t>
      </w:r>
      <w:r>
        <w:rPr>
          <w:rFonts w:eastAsiaTheme="minorEastAsia"/>
          <w:szCs w:val="24"/>
          <w:lang w:val="en-US"/>
        </w:rPr>
        <w:t>.</w:t>
      </w:r>
    </w:p>
    <w:p w14:paraId="7DE70402" w14:textId="7431E5DE" w:rsidR="00F327E6" w:rsidRPr="00490ADB" w:rsidRDefault="00F327E6">
      <w:pPr>
        <w:adjustRightInd w:val="0"/>
        <w:spacing w:after="0" w:afterAutospacing="0"/>
        <w:rPr>
          <w:rFonts w:eastAsiaTheme="minorEastAsia"/>
          <w:szCs w:val="24"/>
        </w:rPr>
      </w:pPr>
    </w:p>
    <w:p w14:paraId="394C67EA" w14:textId="1DD7BA8C" w:rsidR="00490ADB" w:rsidRPr="00490ADB" w:rsidRDefault="00490ADB">
      <w:pPr>
        <w:adjustRightInd w:val="0"/>
        <w:spacing w:after="0" w:afterAutospacing="0"/>
        <w:rPr>
          <w:rFonts w:eastAsiaTheme="minorEastAsia"/>
          <w:szCs w:val="24"/>
        </w:rPr>
      </w:pPr>
      <w:r w:rsidRPr="00490ADB">
        <w:rPr>
          <w:rFonts w:eastAsiaTheme="minorEastAsia" w:hint="eastAsia"/>
          <w:b/>
          <w:szCs w:val="24"/>
        </w:rPr>
        <w:t>Issue:</w:t>
      </w:r>
      <w:r w:rsidRPr="00490ADB">
        <w:rPr>
          <w:rFonts w:eastAsiaTheme="minorEastAsia" w:hint="eastAsia"/>
          <w:szCs w:val="24"/>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m:rPr>
                <m:nor/>
              </m:rPr>
              <w:rPr>
                <w:szCs w:val="24"/>
                <w:lang w:eastAsia="zh-CN"/>
              </w:rPr>
              <m:t>slot</m:t>
            </m:r>
          </m:sub>
          <m:sup>
            <m:r>
              <m:rPr>
                <m:nor/>
              </m:rPr>
              <w:rPr>
                <w:szCs w:val="24"/>
                <w:lang w:eastAsia="zh-CN"/>
              </w:rPr>
              <m:t>RA</m:t>
            </m:r>
          </m:sup>
        </m:sSubSup>
      </m:oMath>
      <w:r w:rsidRPr="00490ADB">
        <w:rPr>
          <w:szCs w:val="24"/>
          <w:lang w:eastAsia="zh-CN"/>
        </w:rPr>
        <w:t xml:space="preserve"> values if the gaps are introduced, </w:t>
      </w:r>
      <w:r>
        <w:rPr>
          <w:szCs w:val="24"/>
          <w:lang w:eastAsia="zh-CN"/>
        </w:rPr>
        <w:t xml:space="preserve">or </w:t>
      </w:r>
      <w:r w:rsidRPr="00490ADB">
        <w:rPr>
          <w:szCs w:val="24"/>
          <w:lang w:eastAsia="zh-CN"/>
        </w:rPr>
        <w:t>if the maximum that can be configured for the number of FD RO’s is less than 8 (due to BW limitation)</w:t>
      </w:r>
      <w:r>
        <w:rPr>
          <w:szCs w:val="24"/>
          <w:lang w:eastAsia="zh-CN"/>
        </w:rPr>
        <w:t xml:space="preserve">; </w:t>
      </w:r>
      <w:r w:rsidRPr="00490ADB">
        <w:rPr>
          <w:szCs w:val="24"/>
          <w:lang w:eastAsia="zh-CN"/>
        </w:rPr>
        <w:t>whether and how to account for beam switching gap in RO configuration</w:t>
      </w:r>
    </w:p>
    <w:p w14:paraId="565EF73F" w14:textId="77777777" w:rsidR="00490ADB" w:rsidRDefault="00490ADB">
      <w:pPr>
        <w:adjustRightInd w:val="0"/>
        <w:spacing w:after="0" w:afterAutospacing="0"/>
        <w:rPr>
          <w:rFonts w:eastAsiaTheme="minorEastAsia"/>
          <w:szCs w:val="24"/>
        </w:rPr>
      </w:pPr>
    </w:p>
    <w:p w14:paraId="6A961ACE" w14:textId="0B5677FC" w:rsidR="004400D3" w:rsidRPr="007939A1" w:rsidRDefault="0087432E" w:rsidP="007939A1">
      <w:pPr>
        <w:adjustRightInd w:val="0"/>
        <w:spacing w:after="0" w:afterAutospacing="0"/>
        <w:rPr>
          <w:rFonts w:eastAsiaTheme="minorEastAsia"/>
          <w:szCs w:val="24"/>
          <w:lang w:val="en-US"/>
        </w:rPr>
      </w:pPr>
      <w:r>
        <w:rPr>
          <w:rFonts w:eastAsiaTheme="minorEastAsia"/>
          <w:szCs w:val="24"/>
        </w:rPr>
        <w:t>Considering</w:t>
      </w:r>
      <w:r w:rsidR="00C3325D">
        <w:rPr>
          <w:rFonts w:eastAsiaTheme="minorEastAsia"/>
          <w:szCs w:val="24"/>
        </w:rPr>
        <w:t xml:space="preserve"> gaps </w:t>
      </w:r>
      <w:r w:rsidR="00C3325D" w:rsidRPr="003D4463">
        <w:rPr>
          <w:rFonts w:eastAsiaTheme="minorEastAsia"/>
          <w:szCs w:val="24"/>
        </w:rPr>
        <w:t>between consecutive ROs are supported</w:t>
      </w:r>
      <w:r w:rsidR="00C3325D">
        <w:rPr>
          <w:rFonts w:eastAsiaTheme="minorEastAsia"/>
          <w:szCs w:val="24"/>
        </w:rPr>
        <w:t xml:space="preserve">, for some PRACH configuration indexes, </w:t>
      </w:r>
      <w:r w:rsidR="00C3325D" w:rsidRPr="003D4463">
        <w:rPr>
          <w:rFonts w:eastAsiaTheme="minorEastAsia"/>
          <w:szCs w:val="24"/>
        </w:rPr>
        <w:t>the R</w:t>
      </w:r>
      <w:r w:rsidR="00C3325D">
        <w:rPr>
          <w:rFonts w:eastAsiaTheme="minorEastAsia"/>
          <w:szCs w:val="24"/>
        </w:rPr>
        <w:t>Os would span more than one PRACH slot</w:t>
      </w:r>
      <w:r w:rsidR="00EF2EB5">
        <w:rPr>
          <w:rFonts w:eastAsiaTheme="minorEastAsia" w:hint="eastAsia"/>
          <w:szCs w:val="24"/>
        </w:rPr>
        <w:t xml:space="preserve"> </w:t>
      </w:r>
      <w:r w:rsidR="00D66C1F">
        <w:rPr>
          <w:rFonts w:eastAsiaTheme="minorEastAsia"/>
          <w:szCs w:val="24"/>
        </w:rPr>
        <w:t>as sh</w:t>
      </w:r>
      <w:r w:rsidR="00E90F21">
        <w:rPr>
          <w:rFonts w:eastAsiaTheme="minorEastAsia"/>
          <w:szCs w:val="24"/>
        </w:rPr>
        <w:t>own in Figure 1</w:t>
      </w:r>
      <w:r w:rsidR="00C3325D">
        <w:rPr>
          <w:rFonts w:eastAsiaTheme="minorEastAsia"/>
          <w:szCs w:val="24"/>
        </w:rPr>
        <w:t>.</w:t>
      </w:r>
      <w:r w:rsidR="004400D3">
        <w:rPr>
          <w:rFonts w:eastAsiaTheme="minorEastAsia"/>
          <w:szCs w:val="24"/>
        </w:rPr>
        <w:t xml:space="preserve"> To cope with this issue, there are t</w:t>
      </w:r>
      <w:r w:rsidR="00400353">
        <w:rPr>
          <w:rFonts w:eastAsiaTheme="minorEastAsia"/>
          <w:szCs w:val="24"/>
        </w:rPr>
        <w:t>wo general options</w:t>
      </w:r>
      <w:r w:rsidR="004400D3">
        <w:rPr>
          <w:rFonts w:eastAsiaTheme="minorEastAsia"/>
          <w:szCs w:val="24"/>
        </w:rPr>
        <w:t>:</w:t>
      </w:r>
    </w:p>
    <w:p w14:paraId="59B07699" w14:textId="17BDE9CF" w:rsidR="004400D3" w:rsidRPr="004400D3" w:rsidRDefault="004400D3" w:rsidP="004400D3">
      <w:pPr>
        <w:pStyle w:val="aff9"/>
        <w:numPr>
          <w:ilvl w:val="0"/>
          <w:numId w:val="36"/>
        </w:numPr>
        <w:adjustRightInd w:val="0"/>
        <w:spacing w:after="0" w:afterAutospacing="0"/>
        <w:ind w:leftChars="0"/>
        <w:rPr>
          <w:rFonts w:eastAsiaTheme="minorEastAsia"/>
          <w:szCs w:val="24"/>
          <w:lang w:val="en-US"/>
        </w:rPr>
      </w:pPr>
      <w:r w:rsidRPr="004400D3">
        <w:rPr>
          <w:rFonts w:eastAsiaTheme="minorEastAsia"/>
          <w:szCs w:val="24"/>
          <w:lang w:val="en-US"/>
        </w:rPr>
        <w:t>Option 1:</w:t>
      </w:r>
      <w:r>
        <w:rPr>
          <w:rFonts w:eastAsiaTheme="minorEastAsia"/>
          <w:szCs w:val="24"/>
          <w:lang w:val="en-US"/>
        </w:rPr>
        <w:t xml:space="preserve"> No specification change. ROs that spanning multiple PRACH slots are either allowed or </w:t>
      </w:r>
      <w:r w:rsidR="0089635B">
        <w:rPr>
          <w:rFonts w:eastAsiaTheme="minorEastAsia"/>
          <w:szCs w:val="24"/>
          <w:lang w:val="en-US"/>
        </w:rPr>
        <w:t xml:space="preserve">can be </w:t>
      </w:r>
      <w:r>
        <w:rPr>
          <w:rFonts w:eastAsiaTheme="minorEastAsia"/>
          <w:szCs w:val="24"/>
          <w:lang w:val="en-US"/>
        </w:rPr>
        <w:t>avoid</w:t>
      </w:r>
      <w:r w:rsidR="0089635B">
        <w:rPr>
          <w:rFonts w:eastAsiaTheme="minorEastAsia"/>
          <w:szCs w:val="24"/>
          <w:lang w:val="en-US"/>
        </w:rPr>
        <w:t>ed</w:t>
      </w:r>
      <w:r>
        <w:rPr>
          <w:rFonts w:eastAsiaTheme="minorEastAsia"/>
          <w:szCs w:val="24"/>
          <w:lang w:val="en-US"/>
        </w:rPr>
        <w:t xml:space="preserve"> by configuration choice. </w:t>
      </w:r>
    </w:p>
    <w:p w14:paraId="02DEFE6C" w14:textId="7C68DB71" w:rsidR="00E90F21" w:rsidRPr="00E90F21" w:rsidRDefault="004400D3" w:rsidP="00E90F21">
      <w:pPr>
        <w:pStyle w:val="aff9"/>
        <w:numPr>
          <w:ilvl w:val="0"/>
          <w:numId w:val="36"/>
        </w:numPr>
        <w:adjustRightInd w:val="0"/>
        <w:spacing w:after="0" w:afterAutospacing="0"/>
        <w:ind w:leftChars="0"/>
        <w:rPr>
          <w:rFonts w:eastAsiaTheme="minorEastAsia"/>
          <w:szCs w:val="24"/>
          <w:lang w:val="en-US"/>
        </w:rPr>
      </w:pPr>
      <w:r w:rsidRPr="004400D3">
        <w:rPr>
          <w:rFonts w:eastAsiaTheme="minorEastAsia"/>
          <w:szCs w:val="24"/>
          <w:lang w:val="en-US"/>
        </w:rPr>
        <w:t xml:space="preserve">Option 2: </w:t>
      </w:r>
      <w:r w:rsidR="00C3325D" w:rsidRPr="004400D3">
        <w:rPr>
          <w:rFonts w:eastAsiaTheme="minorEastAsia"/>
          <w:szCs w:val="24"/>
          <w:lang w:val="en-US"/>
        </w:rPr>
        <w:t xml:space="preserve"> </w:t>
      </w:r>
      <w:r w:rsidR="00D02A59">
        <w:rPr>
          <w:rFonts w:eastAsiaTheme="minorEastAsia"/>
          <w:szCs w:val="24"/>
          <w:lang w:val="en-US"/>
        </w:rPr>
        <w:t>Add one more PRACH slot to distribute the ROs and gaps.</w:t>
      </w:r>
    </w:p>
    <w:p w14:paraId="4C5D59E7" w14:textId="6020425C" w:rsidR="009E4435" w:rsidRDefault="009E4435" w:rsidP="009E4435">
      <w:pPr>
        <w:adjustRightInd w:val="0"/>
        <w:spacing w:after="0" w:afterAutospacing="0"/>
        <w:rPr>
          <w:rFonts w:eastAsiaTheme="minorEastAsia"/>
          <w:szCs w:val="24"/>
          <w:lang w:val="en-US"/>
        </w:rPr>
      </w:pPr>
    </w:p>
    <w:p w14:paraId="5BCF8381" w14:textId="6350DA5D" w:rsidR="0089635B" w:rsidRDefault="009E4435" w:rsidP="009E4435">
      <w:pPr>
        <w:adjustRightInd w:val="0"/>
        <w:spacing w:after="0" w:afterAutospacing="0"/>
        <w:rPr>
          <w:rFonts w:eastAsiaTheme="minorEastAsia"/>
          <w:szCs w:val="24"/>
          <w:lang w:val="en-US"/>
        </w:rPr>
      </w:pPr>
      <w:r>
        <w:rPr>
          <w:rFonts w:eastAsiaTheme="minorEastAsia"/>
          <w:szCs w:val="24"/>
          <w:lang w:val="en-US"/>
        </w:rPr>
        <w:t>With respect to the case allowing multiple PRACH slots spanni</w:t>
      </w:r>
      <w:r w:rsidR="00E90F21">
        <w:rPr>
          <w:rFonts w:eastAsiaTheme="minorEastAsia"/>
          <w:szCs w:val="24"/>
          <w:lang w:val="en-US"/>
        </w:rPr>
        <w:t>ng in option 1, the last RO would</w:t>
      </w:r>
      <w:r>
        <w:rPr>
          <w:rFonts w:eastAsiaTheme="minorEastAsia"/>
          <w:szCs w:val="24"/>
          <w:lang w:val="en-US"/>
        </w:rPr>
        <w:t xml:space="preserve"> </w:t>
      </w:r>
      <w:r w:rsidR="00E90F21">
        <w:rPr>
          <w:rFonts w:eastAsiaTheme="minorEastAsia"/>
          <w:szCs w:val="24"/>
          <w:lang w:val="en-US"/>
        </w:rPr>
        <w:t>be in</w:t>
      </w:r>
      <w:r>
        <w:rPr>
          <w:rFonts w:eastAsiaTheme="minorEastAsia"/>
          <w:szCs w:val="24"/>
          <w:lang w:val="en-US"/>
        </w:rPr>
        <w:t xml:space="preserve"> a slot after the configure</w:t>
      </w:r>
      <w:r w:rsidR="000608AF">
        <w:rPr>
          <w:rFonts w:eastAsiaTheme="minorEastAsia"/>
          <w:szCs w:val="24"/>
          <w:lang w:val="en-US"/>
        </w:rPr>
        <w:t>d PRACH slot, where the slot might</w:t>
      </w:r>
      <w:r>
        <w:rPr>
          <w:rFonts w:eastAsiaTheme="minorEastAsia"/>
          <w:szCs w:val="24"/>
          <w:lang w:val="en-US"/>
        </w:rPr>
        <w:t xml:space="preserve"> be us</w:t>
      </w:r>
      <w:r w:rsidR="0089635B">
        <w:rPr>
          <w:rFonts w:eastAsiaTheme="minorEastAsia"/>
          <w:szCs w:val="24"/>
          <w:lang w:val="en-US"/>
        </w:rPr>
        <w:t>ed for other transmissions, e.g., DL transmissions. Without specification change, the last RO is determined as invalid and thus practical RO density is reduced. With respect to the case where multiple PRACH slots spanning is avoided by configuration choice, one obvious drawback is limitation of configuration flexibility.</w:t>
      </w:r>
      <w:r w:rsidR="00F05AFF">
        <w:rPr>
          <w:rFonts w:eastAsiaTheme="minorEastAsia"/>
          <w:szCs w:val="24"/>
          <w:lang w:val="en-US"/>
        </w:rPr>
        <w:t xml:space="preserve"> Thus, w</w:t>
      </w:r>
      <w:r w:rsidR="0089635B">
        <w:rPr>
          <w:rFonts w:eastAsiaTheme="minorEastAsia"/>
          <w:szCs w:val="24"/>
          <w:lang w:val="en-US"/>
        </w:rPr>
        <w:t xml:space="preserve">e believe option 2 is needed although </w:t>
      </w:r>
      <w:r w:rsidR="00B65628">
        <w:rPr>
          <w:rFonts w:eastAsiaTheme="minorEastAsia"/>
          <w:szCs w:val="24"/>
          <w:lang w:val="en-US"/>
        </w:rPr>
        <w:t>it requires</w:t>
      </w:r>
      <w:r w:rsidR="0089635B">
        <w:rPr>
          <w:rFonts w:eastAsiaTheme="minorEastAsia"/>
          <w:szCs w:val="24"/>
          <w:lang w:val="en-US"/>
        </w:rPr>
        <w:t xml:space="preserve"> some specification efforts. Several detailed implementations can be considered such as listed below:</w:t>
      </w:r>
    </w:p>
    <w:p w14:paraId="1E6F216D" w14:textId="0A2C346A" w:rsidR="00EF2EB5" w:rsidRDefault="00EF2EB5"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 0: Invalidate the last RO</w:t>
      </w:r>
      <w:r w:rsidR="008B3FA7">
        <w:rPr>
          <w:rFonts w:eastAsiaTheme="minorEastAsia"/>
          <w:szCs w:val="24"/>
          <w:lang w:val="en-US"/>
        </w:rPr>
        <w:t xml:space="preserve"> (option 1)</w:t>
      </w:r>
    </w:p>
    <w:p w14:paraId="55E9D82C" w14:textId="3450E508"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1</w:t>
      </w:r>
      <w:r w:rsidR="008265F7">
        <w:rPr>
          <w:rFonts w:eastAsiaTheme="minorEastAsia"/>
          <w:szCs w:val="24"/>
          <w:lang w:val="en-US"/>
        </w:rPr>
        <w:t xml:space="preserve">: </w:t>
      </w:r>
      <w:r w:rsidR="006834B0">
        <w:rPr>
          <w:rFonts w:eastAsiaTheme="minorEastAsia"/>
          <w:szCs w:val="24"/>
          <w:lang w:val="en-US"/>
        </w:rPr>
        <w:t>ROs other than the last RO is placed in the PRACH slot; the last RO is placed at the end of the additional PRACH slot</w:t>
      </w:r>
    </w:p>
    <w:p w14:paraId="1B929C5A" w14:textId="358AEE72"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2</w:t>
      </w:r>
      <w:r w:rsidR="006834B0">
        <w:rPr>
          <w:rFonts w:eastAsiaTheme="minorEastAsia"/>
          <w:szCs w:val="24"/>
          <w:lang w:val="en-US"/>
        </w:rPr>
        <w:t>: the first RO is placed at the end of the additional PRACH slot and ROs are allocated in ascending order</w:t>
      </w:r>
    </w:p>
    <w:p w14:paraId="2BD810BB" w14:textId="2DEA6EB2"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3</w:t>
      </w:r>
      <w:r w:rsidR="006834B0">
        <w:rPr>
          <w:rFonts w:eastAsiaTheme="minorEastAsia"/>
          <w:szCs w:val="24"/>
          <w:lang w:val="en-US"/>
        </w:rPr>
        <w:t>: the first RO is placed at the end of the PRACH slot and ROs are allocated in descending order</w:t>
      </w:r>
    </w:p>
    <w:p w14:paraId="6107EE21" w14:textId="15A56FFE" w:rsidR="0089635B" w:rsidRDefault="0089635B" w:rsidP="0089635B">
      <w:pPr>
        <w:pStyle w:val="aff9"/>
        <w:numPr>
          <w:ilvl w:val="0"/>
          <w:numId w:val="36"/>
        </w:numPr>
        <w:adjustRightInd w:val="0"/>
        <w:spacing w:after="0" w:afterAutospacing="0"/>
        <w:ind w:leftChars="0"/>
        <w:rPr>
          <w:rFonts w:eastAsiaTheme="minorEastAsia"/>
          <w:szCs w:val="24"/>
          <w:lang w:val="en-US"/>
        </w:rPr>
      </w:pPr>
      <w:r>
        <w:rPr>
          <w:rFonts w:eastAsiaTheme="minorEastAsia"/>
          <w:szCs w:val="24"/>
          <w:lang w:val="en-US"/>
        </w:rPr>
        <w:t>Alt</w:t>
      </w:r>
      <w:r w:rsidR="009139B2">
        <w:rPr>
          <w:rFonts w:eastAsiaTheme="minorEastAsia"/>
          <w:szCs w:val="24"/>
          <w:lang w:val="en-US"/>
        </w:rPr>
        <w:t>.</w:t>
      </w:r>
      <w:r>
        <w:rPr>
          <w:rFonts w:eastAsiaTheme="minorEastAsia"/>
          <w:szCs w:val="24"/>
          <w:lang w:val="en-US"/>
        </w:rPr>
        <w:t xml:space="preserve"> 4</w:t>
      </w:r>
      <w:r w:rsidR="006834B0">
        <w:rPr>
          <w:rFonts w:eastAsiaTheme="minorEastAsia"/>
          <w:szCs w:val="24"/>
          <w:lang w:val="en-US"/>
        </w:rPr>
        <w:t>: the first RO is placed at the beginning of the additional PRACH slot and ROs are allocated in ascending order</w:t>
      </w:r>
    </w:p>
    <w:p w14:paraId="34A0AE5D" w14:textId="77777777" w:rsidR="003A2A61" w:rsidRPr="0089635B" w:rsidRDefault="003A2A61" w:rsidP="003A2A61">
      <w:pPr>
        <w:pStyle w:val="aff9"/>
        <w:adjustRightInd w:val="0"/>
        <w:spacing w:after="0" w:afterAutospacing="0"/>
        <w:ind w:leftChars="0" w:left="420"/>
        <w:rPr>
          <w:rFonts w:eastAsiaTheme="minorEastAsia"/>
          <w:szCs w:val="24"/>
          <w:lang w:val="en-US"/>
        </w:rPr>
      </w:pPr>
    </w:p>
    <w:p w14:paraId="692C5E1A" w14:textId="38DD9496" w:rsidR="0089635B" w:rsidRPr="0089635B" w:rsidRDefault="003A2A61" w:rsidP="003A2A61">
      <w:pPr>
        <w:adjustRightInd w:val="0"/>
        <w:spacing w:after="0" w:afterAutospacing="0"/>
        <w:jc w:val="center"/>
        <w:rPr>
          <w:rFonts w:eastAsiaTheme="minorEastAsia"/>
          <w:szCs w:val="24"/>
          <w:lang w:val="en-US"/>
        </w:rPr>
      </w:pPr>
      <w:r w:rsidRPr="009212E9">
        <w:rPr>
          <w:noProof/>
        </w:rPr>
        <w:drawing>
          <wp:inline distT="0" distB="0" distL="0" distR="0" wp14:anchorId="279A09CC" wp14:editId="1C2929A9">
            <wp:extent cx="6327140" cy="1934845"/>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7140" cy="1934845"/>
                    </a:xfrm>
                    <a:prstGeom prst="rect">
                      <a:avLst/>
                    </a:prstGeom>
                    <a:noFill/>
                    <a:ln>
                      <a:noFill/>
                    </a:ln>
                  </pic:spPr>
                </pic:pic>
              </a:graphicData>
            </a:graphic>
          </wp:inline>
        </w:drawing>
      </w:r>
    </w:p>
    <w:p w14:paraId="43CF8563" w14:textId="1A42CAB4" w:rsidR="00B23875" w:rsidRPr="001645F5" w:rsidRDefault="001645F5" w:rsidP="001645F5">
      <w:pPr>
        <w:adjustRightInd w:val="0"/>
        <w:spacing w:after="0" w:afterAutospacing="0"/>
        <w:jc w:val="center"/>
        <w:rPr>
          <w:rFonts w:eastAsiaTheme="minorEastAsia"/>
          <w:b/>
          <w:szCs w:val="24"/>
        </w:rPr>
      </w:pPr>
      <w:r w:rsidRPr="001645F5">
        <w:rPr>
          <w:rFonts w:eastAsiaTheme="minorEastAsia" w:hint="eastAsia"/>
          <w:b/>
          <w:szCs w:val="24"/>
        </w:rPr>
        <w:t>F</w:t>
      </w:r>
      <w:r w:rsidRPr="001645F5">
        <w:rPr>
          <w:rFonts w:eastAsiaTheme="minorEastAsia"/>
          <w:b/>
          <w:szCs w:val="24"/>
        </w:rPr>
        <w:t>igure 1: Solution alternatives when ROs would span multiple PRACH slots</w:t>
      </w:r>
    </w:p>
    <w:p w14:paraId="54789CD6" w14:textId="77777777" w:rsidR="001645F5" w:rsidRDefault="001645F5">
      <w:pPr>
        <w:adjustRightInd w:val="0"/>
        <w:spacing w:after="0" w:afterAutospacing="0"/>
        <w:rPr>
          <w:rFonts w:eastAsiaTheme="minorEastAsia"/>
          <w:szCs w:val="24"/>
        </w:rPr>
      </w:pPr>
    </w:p>
    <w:p w14:paraId="7BDB6900" w14:textId="768011C8" w:rsidR="00985C7B" w:rsidRPr="009139B2" w:rsidRDefault="00985C7B" w:rsidP="00985C7B">
      <w:pPr>
        <w:adjustRightInd w:val="0"/>
        <w:spacing w:after="0" w:afterAutospacing="0"/>
        <w:rPr>
          <w:rFonts w:eastAsiaTheme="minorEastAsia"/>
          <w:szCs w:val="24"/>
        </w:rPr>
      </w:pPr>
      <w:r>
        <w:rPr>
          <w:rFonts w:eastAsiaTheme="minorEastAsia" w:hint="eastAsia"/>
          <w:szCs w:val="24"/>
        </w:rPr>
        <w:t>S</w:t>
      </w:r>
      <w:r w:rsidR="009830F8">
        <w:rPr>
          <w:rFonts w:eastAsiaTheme="minorEastAsia"/>
          <w:szCs w:val="24"/>
        </w:rPr>
        <w:t>i</w:t>
      </w:r>
      <w:r w:rsidR="009139B2">
        <w:rPr>
          <w:rFonts w:eastAsiaTheme="minorEastAsia"/>
          <w:szCs w:val="24"/>
        </w:rPr>
        <w:t>nce anyway the additional PRACH slot is needed for each alternative</w:t>
      </w:r>
      <w:r w:rsidR="0073230F">
        <w:rPr>
          <w:rFonts w:eastAsiaTheme="minorEastAsia"/>
          <w:szCs w:val="24"/>
        </w:rPr>
        <w:t xml:space="preserve"> except for Alt. 0</w:t>
      </w:r>
      <w:r w:rsidR="009139B2">
        <w:rPr>
          <w:rFonts w:eastAsiaTheme="minorEastAsia"/>
          <w:szCs w:val="24"/>
        </w:rPr>
        <w:t xml:space="preserve">, the alternative minimizing specification efforts (e.g., Alt. 4) is preferred. Required specification changes would be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sidR="009139B2">
        <w:rPr>
          <w:rFonts w:eastAsiaTheme="minorEastAsia" w:hint="eastAsia"/>
          <w:szCs w:val="24"/>
        </w:rPr>
        <w:t xml:space="preserve"> </w:t>
      </w:r>
      <w:r w:rsidR="009139B2">
        <w:rPr>
          <w:rFonts w:eastAsiaTheme="minorEastAsia"/>
          <w:szCs w:val="24"/>
        </w:rPr>
        <w:t>where i</w:t>
      </w:r>
      <w:r>
        <w:rPr>
          <w:rFonts w:eastAsiaTheme="minorEastAsia"/>
          <w:sz w:val="22"/>
          <w:szCs w:val="22"/>
        </w:rPr>
        <w:t xml:space="preserve">f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=0,</m:t>
        </m:r>
      </m:oMath>
      <w:r>
        <w:rPr>
          <w:rFonts w:eastAsiaTheme="minorEastAsia"/>
          <w:sz w:val="22"/>
          <w:szCs w:val="22"/>
        </w:rPr>
        <w:t xml:space="preserv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sz w:val="22"/>
          <w:szCs w:val="22"/>
          <w:lang w:eastAsia="zh-CN"/>
        </w:rPr>
        <w:t xml:space="preserve"> for 480 and 960 kHz SCS, respectively. </w:t>
      </w:r>
      <w:r w:rsidR="009139B2">
        <w:rPr>
          <w:sz w:val="22"/>
          <w:szCs w:val="22"/>
          <w:lang w:eastAsia="zh-CN"/>
        </w:rPr>
        <w:t xml:space="preserve">Otherwise, </w:t>
      </w:r>
      <w:r w:rsidR="009139B2">
        <w:rPr>
          <w:rFonts w:eastAsiaTheme="minorEastAsia"/>
          <w:sz w:val="22"/>
          <w:szCs w:val="22"/>
        </w:rPr>
        <w:t>i</w:t>
      </w:r>
      <w:r>
        <w:rPr>
          <w:rFonts w:eastAsiaTheme="minorEastAsia"/>
          <w:sz w:val="22"/>
          <w:szCs w:val="22"/>
        </w:rPr>
        <w:t xml:space="preserve">f </w:t>
      </w:r>
      <m:oMath>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r>
          <w:rPr>
            <w:rFonts w:ascii="Cambria Math" w:hAnsi="Cambria Math"/>
          </w:rPr>
          <m:t>&gt;0,</m:t>
        </m:r>
      </m:oMath>
      <w:r>
        <w:rPr>
          <w:rFonts w:eastAsiaTheme="minorEastAsia"/>
          <w:sz w:val="22"/>
          <w:szCs w:val="22"/>
        </w:rPr>
        <w:t xml:space="preserv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sz w:val="22"/>
          <w:szCs w:val="22"/>
          <w:lang w:eastAsia="zh-CN"/>
        </w:rPr>
        <w:t xml:space="preserve"> for 480 and 960 kHz SCS, respectively.</w:t>
      </w:r>
    </w:p>
    <w:p w14:paraId="0644A9F5" w14:textId="3BEB3644" w:rsidR="00985C7B" w:rsidRPr="00985C7B" w:rsidRDefault="00985C7B">
      <w:pPr>
        <w:adjustRightInd w:val="0"/>
        <w:spacing w:after="0" w:afterAutospacing="0"/>
        <w:rPr>
          <w:rFonts w:eastAsiaTheme="minorEastAsia"/>
          <w:b/>
          <w:szCs w:val="24"/>
          <w:lang w:val="en-US"/>
        </w:rPr>
      </w:pPr>
    </w:p>
    <w:p w14:paraId="51BB5E65" w14:textId="5C98207B" w:rsidR="00AD7AF8" w:rsidRDefault="009D5545">
      <w:pPr>
        <w:adjustRightInd w:val="0"/>
        <w:spacing w:after="0" w:afterAutospacing="0"/>
        <w:rPr>
          <w:rFonts w:eastAsiaTheme="minorEastAsia"/>
          <w:szCs w:val="24"/>
          <w:lang w:val="en-US"/>
        </w:rPr>
      </w:pPr>
      <w:r w:rsidRPr="009D5545">
        <w:rPr>
          <w:rFonts w:eastAsiaTheme="minorEastAsia" w:hint="eastAsia"/>
          <w:b/>
          <w:szCs w:val="24"/>
          <w:lang w:val="en-US"/>
        </w:rPr>
        <w:t>P</w:t>
      </w:r>
      <w:r w:rsidRPr="009D5545">
        <w:rPr>
          <w:rFonts w:eastAsiaTheme="minorEastAsia"/>
          <w:b/>
          <w:szCs w:val="24"/>
          <w:lang w:val="en-US"/>
        </w:rPr>
        <w:t>roposal</w:t>
      </w:r>
      <w:r w:rsidR="00B65628">
        <w:rPr>
          <w:rFonts w:eastAsiaTheme="minorEastAsia"/>
          <w:b/>
          <w:szCs w:val="24"/>
          <w:lang w:val="en-US"/>
        </w:rPr>
        <w:t xml:space="preserve"> </w:t>
      </w:r>
      <w:r w:rsidR="001A73D9">
        <w:rPr>
          <w:rFonts w:eastAsiaTheme="minorEastAsia"/>
          <w:b/>
          <w:szCs w:val="24"/>
          <w:lang w:val="en-US"/>
        </w:rPr>
        <w:t>8</w:t>
      </w:r>
      <w:r w:rsidR="009139B2">
        <w:rPr>
          <w:rFonts w:eastAsiaTheme="minorEastAsia"/>
          <w:szCs w:val="24"/>
          <w:lang w:val="en-US"/>
        </w:rPr>
        <w:t>:</w:t>
      </w:r>
      <w:r w:rsidR="001E198D">
        <w:rPr>
          <w:rFonts w:eastAsiaTheme="minorEastAsia"/>
          <w:szCs w:val="24"/>
          <w:lang w:val="en-US"/>
        </w:rPr>
        <w:t xml:space="preserve"> A starting symbol index</w:t>
      </w:r>
      <w:r w:rsidR="0073230F">
        <w:rPr>
          <w:rFonts w:eastAsiaTheme="minorEastAsia"/>
          <w:szCs w:val="24"/>
          <w:lang w:val="en-US"/>
        </w:rPr>
        <w:t xml:space="preserve"> of a PRACH occasion</w:t>
      </w:r>
      <w:r w:rsidR="001E198D">
        <w:rPr>
          <w:rFonts w:eastAsiaTheme="minorEastAsia"/>
          <w:szCs w:val="24"/>
          <w:lang w:val="en-US"/>
        </w:rPr>
        <w:t xml:space="preserve"> is given by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sidR="009139B2">
        <w:rPr>
          <w:rFonts w:eastAsiaTheme="minorEastAsia"/>
          <w:szCs w:val="24"/>
          <w:lang w:val="en-US"/>
        </w:rPr>
        <w:t xml:space="preserve"> If</w:t>
      </w:r>
      <w:r w:rsidR="001E198D">
        <w:rPr>
          <w:rFonts w:eastAsiaTheme="minorEastAsia"/>
          <w:szCs w:val="24"/>
          <w:lang w:val="en-US"/>
        </w:rPr>
        <w:t xml:space="preserve"> non-zero duration</w:t>
      </w:r>
      <w:r w:rsidR="009139B2">
        <w:rPr>
          <w:rFonts w:eastAsiaTheme="minorEastAsia"/>
          <w:szCs w:val="24"/>
          <w:lang w:val="en-US"/>
        </w:rPr>
        <w:t xml:space="preserve">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9139B2">
        <w:rPr>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sidR="009139B2">
        <w:rPr>
          <w:sz w:val="22"/>
          <w:szCs w:val="22"/>
          <w:lang w:eastAsia="zh-CN"/>
        </w:rPr>
        <w:t xml:space="preserve"> for 480 and 960 kHz SCS, respectively.</w:t>
      </w:r>
    </w:p>
    <w:p w14:paraId="30940103" w14:textId="53F0587E" w:rsidR="00A6323D" w:rsidRDefault="00A6323D">
      <w:pPr>
        <w:adjustRightInd w:val="0"/>
        <w:spacing w:after="0" w:afterAutospacing="0"/>
        <w:rPr>
          <w:rFonts w:eastAsiaTheme="minorEastAsia"/>
          <w:szCs w:val="24"/>
          <w:lang w:val="en-US"/>
        </w:rPr>
      </w:pPr>
    </w:p>
    <w:p w14:paraId="38F79506" w14:textId="1C380152" w:rsidR="00A6323D" w:rsidRDefault="00307838" w:rsidP="00FF4376">
      <w:pPr>
        <w:pStyle w:val="10"/>
        <w:numPr>
          <w:ilvl w:val="1"/>
          <w:numId w:val="13"/>
        </w:numPr>
        <w:spacing w:before="0" w:after="180"/>
        <w:rPr>
          <w:rFonts w:ascii="Times New Roman" w:hAnsi="Times New Roman"/>
          <w:sz w:val="28"/>
        </w:rPr>
      </w:pPr>
      <w:r>
        <w:rPr>
          <w:rFonts w:ascii="Times New Roman" w:hAnsi="Times New Roman" w:hint="eastAsia"/>
          <w:sz w:val="28"/>
        </w:rPr>
        <w:t xml:space="preserve"> </w:t>
      </w:r>
      <w:r w:rsidR="00DF0C7C">
        <w:rPr>
          <w:rFonts w:ascii="Times New Roman" w:hAnsi="Times New Roman"/>
          <w:sz w:val="28"/>
        </w:rPr>
        <w:t>RA-RNTI calculation</w:t>
      </w:r>
    </w:p>
    <w:p w14:paraId="55F21373" w14:textId="0B17F1AF" w:rsidR="005700F1" w:rsidRDefault="005700F1">
      <w:pPr>
        <w:adjustRightInd w:val="0"/>
        <w:spacing w:after="0" w:afterAutospacing="0"/>
        <w:rPr>
          <w:rFonts w:eastAsiaTheme="minorEastAsia"/>
          <w:szCs w:val="24"/>
        </w:rPr>
      </w:pPr>
      <w:r>
        <w:rPr>
          <w:rFonts w:eastAsiaTheme="minorEastAsia" w:hint="eastAsia"/>
          <w:b/>
          <w:szCs w:val="24"/>
        </w:rPr>
        <w:t>I</w:t>
      </w:r>
      <w:r>
        <w:rPr>
          <w:rFonts w:eastAsiaTheme="minorEastAsia"/>
          <w:b/>
          <w:szCs w:val="24"/>
        </w:rPr>
        <w:t xml:space="preserve">ssue: </w:t>
      </w:r>
      <w:r w:rsidRPr="005700F1">
        <w:rPr>
          <w:rFonts w:eastAsiaTheme="minorEastAsia"/>
          <w:szCs w:val="24"/>
        </w:rPr>
        <w:t>RA-RNTI</w:t>
      </w:r>
      <w:r>
        <w:rPr>
          <w:rFonts w:eastAsiaTheme="minorEastAsia"/>
          <w:szCs w:val="24"/>
        </w:rPr>
        <w:t xml:space="preserve"> calculation for 480/960kHz SCS PRACH</w:t>
      </w:r>
    </w:p>
    <w:p w14:paraId="309F7F72" w14:textId="77777777" w:rsidR="009E0A75" w:rsidRDefault="009E0A75">
      <w:pPr>
        <w:adjustRightInd w:val="0"/>
        <w:spacing w:after="0" w:afterAutospacing="0"/>
        <w:rPr>
          <w:rFonts w:eastAsiaTheme="minorEastAsia"/>
          <w:b/>
          <w:szCs w:val="24"/>
        </w:rPr>
      </w:pPr>
    </w:p>
    <w:p w14:paraId="577B1B6C" w14:textId="50746156" w:rsidR="001B12B7" w:rsidRPr="009E0A75" w:rsidRDefault="00606E3E">
      <w:pPr>
        <w:adjustRightInd w:val="0"/>
        <w:spacing w:after="0" w:afterAutospacing="0"/>
        <w:rPr>
          <w:rFonts w:eastAsiaTheme="minorEastAsia"/>
          <w:szCs w:val="24"/>
        </w:rPr>
      </w:pPr>
      <w:r>
        <w:rPr>
          <w:rFonts w:eastAsiaTheme="minorEastAsia"/>
          <w:szCs w:val="24"/>
        </w:rPr>
        <w:t xml:space="preserve">In </w:t>
      </w:r>
      <w:r w:rsidR="00CD7436" w:rsidRPr="009E0A75">
        <w:rPr>
          <w:rFonts w:eastAsiaTheme="minorEastAsia" w:hint="eastAsia"/>
          <w:szCs w:val="24"/>
        </w:rPr>
        <w:t>R</w:t>
      </w:r>
      <w:r w:rsidR="00CD7436" w:rsidRPr="009E0A75">
        <w:rPr>
          <w:rFonts w:eastAsiaTheme="minorEastAsia"/>
          <w:szCs w:val="24"/>
        </w:rPr>
        <w:t>el-16 specification</w:t>
      </w:r>
      <w:r>
        <w:rPr>
          <w:rFonts w:eastAsiaTheme="minorEastAsia"/>
          <w:szCs w:val="24"/>
        </w:rPr>
        <w:t xml:space="preserve"> on RA-RNTI calculation</w:t>
      </w:r>
      <w:r w:rsidR="00CD7436" w:rsidRPr="009E0A75">
        <w:rPr>
          <w:rFonts w:eastAsiaTheme="minorEastAsia"/>
          <w:szCs w:val="24"/>
        </w:rPr>
        <w:t>:</w:t>
      </w:r>
    </w:p>
    <w:p w14:paraId="610579C7" w14:textId="77777777" w:rsidR="00E31626" w:rsidRDefault="00E31626">
      <w:pPr>
        <w:adjustRightInd w:val="0"/>
        <w:spacing w:after="0" w:afterAutospacing="0"/>
        <w:rPr>
          <w:rFonts w:eastAsiaTheme="minorEastAsia"/>
          <w:szCs w:val="24"/>
        </w:rPr>
      </w:pPr>
    </w:p>
    <w:tbl>
      <w:tblPr>
        <w:tblW w:w="10333"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33"/>
      </w:tblGrid>
      <w:tr w:rsidR="00E31626" w14:paraId="5245DD00" w14:textId="77777777" w:rsidTr="00E31626">
        <w:trPr>
          <w:trHeight w:val="2901"/>
        </w:trPr>
        <w:tc>
          <w:tcPr>
            <w:tcW w:w="10333" w:type="dxa"/>
          </w:tcPr>
          <w:p w14:paraId="3F2ED67B" w14:textId="77777777" w:rsidR="00E31626" w:rsidRPr="004E548E" w:rsidRDefault="00E31626" w:rsidP="00E31626">
            <w:pPr>
              <w:ind w:left="95"/>
              <w:rPr>
                <w:lang w:eastAsia="ko-KR"/>
              </w:rPr>
            </w:pPr>
            <w:r w:rsidRPr="004E548E">
              <w:rPr>
                <w:lang w:eastAsia="ko-KR"/>
              </w:rPr>
              <w:lastRenderedPageBreak/>
              <w:t>The RA-RNTI associated with the PRACH occasion in which the Random Access Preamble is transmitted, is computed as:</w:t>
            </w:r>
          </w:p>
          <w:p w14:paraId="02E710DE" w14:textId="77777777" w:rsidR="00E31626" w:rsidRPr="00E31626" w:rsidRDefault="00E31626" w:rsidP="00E31626">
            <w:pPr>
              <w:pStyle w:val="EQ"/>
              <w:jc w:val="center"/>
              <w:rPr>
                <w:sz w:val="22"/>
                <w:lang w:eastAsia="ko-KR"/>
              </w:rPr>
            </w:pPr>
            <w:r w:rsidRPr="00E31626">
              <w:rPr>
                <w:sz w:val="22"/>
                <w:lang w:eastAsia="ko-KR"/>
              </w:rPr>
              <w:t>RA-RNTI = 1 + s_id + 14 × t_id + 14 × 80 × f_id + 14 × 80 × 8 × ul_carrier_id</w:t>
            </w:r>
          </w:p>
          <w:p w14:paraId="7BBB0F46" w14:textId="1AF8AF00" w:rsidR="00E31626" w:rsidRDefault="00E31626" w:rsidP="00E31626">
            <w:pPr>
              <w:ind w:left="95"/>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w:t>
            </w:r>
            <w:r w:rsidRPr="00E31626">
              <w:rPr>
                <w:lang w:eastAsia="ko-KR"/>
              </w:rPr>
              <w:t xml:space="preserve">t_id is the index of the first slot of the PRACH occasion in a system frame (0 </w:t>
            </w:r>
            <w:r w:rsidRPr="00E31626">
              <w:rPr>
                <w:noProof/>
              </w:rPr>
              <w:t>≤</w:t>
            </w:r>
            <w:r w:rsidRPr="00E31626">
              <w:rPr>
                <w:lang w:eastAsia="ko-KR"/>
              </w:rPr>
              <w:t xml:space="preserve"> t_id &lt; 80), where the subcarrier spacing to determine t_id is based on the value of μ specified in clause 5.3.2 in TS 38.211</w:t>
            </w:r>
            <w:r w:rsidRPr="004E548E">
              <w:rPr>
                <w:lang w:eastAsia="ko-KR"/>
              </w:rPr>
              <w:t xml:space="preserve">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tc>
      </w:tr>
    </w:tbl>
    <w:p w14:paraId="53D0C4BA" w14:textId="77777777" w:rsidR="009E0A75" w:rsidRDefault="009E0A75" w:rsidP="005D0D15">
      <w:pPr>
        <w:adjustRightInd w:val="0"/>
        <w:spacing w:after="0" w:afterAutospacing="0"/>
        <w:rPr>
          <w:rFonts w:eastAsia="Malgun Gothic"/>
          <w:lang w:eastAsia="ko-KR"/>
        </w:rPr>
      </w:pPr>
    </w:p>
    <w:p w14:paraId="544EDBC6" w14:textId="4CFAFD35" w:rsidR="005D0D15" w:rsidRDefault="005D0D15" w:rsidP="005D0D15">
      <w:pPr>
        <w:adjustRightInd w:val="0"/>
        <w:spacing w:after="0" w:afterAutospacing="0"/>
        <w:rPr>
          <w:rFonts w:eastAsiaTheme="minorEastAsia"/>
          <w:szCs w:val="24"/>
        </w:rPr>
      </w:pPr>
      <w:r>
        <w:rPr>
          <w:rFonts w:eastAsiaTheme="minorEastAsia" w:hint="eastAsia"/>
          <w:szCs w:val="24"/>
        </w:rPr>
        <w:t xml:space="preserve">If </w:t>
      </w:r>
      <w:r>
        <w:rPr>
          <w:rFonts w:eastAsiaTheme="minorEastAsia"/>
          <w:szCs w:val="24"/>
        </w:rPr>
        <w:t>higher PRACH SCS (e.g., 480kHz) is introduced, a directly modified equation could be:</w:t>
      </w:r>
    </w:p>
    <w:p w14:paraId="7052288C" w14:textId="77777777" w:rsidR="005D0D15" w:rsidRDefault="005D0D15" w:rsidP="005D0D15">
      <w:pPr>
        <w:adjustRightInd w:val="0"/>
        <w:spacing w:after="0" w:afterAutospacing="0"/>
        <w:rPr>
          <w:rFonts w:eastAsiaTheme="minorEastAsia"/>
          <w:szCs w:val="24"/>
          <w:lang w:val="en-US"/>
        </w:rPr>
      </w:pPr>
      <w:r>
        <w:rPr>
          <w:rFonts w:eastAsiaTheme="minorEastAsia"/>
          <w:szCs w:val="24"/>
          <w:lang w:val="en-US"/>
        </w:rPr>
        <w:t>RA-RNTI = 1 + s_id + 14 × t_id + 14 × 320 × f_id + 14 × 320 × 8 × ul_carrier_id (0, 1)  (</w:t>
      </w:r>
      <w:r>
        <w:rPr>
          <w:rFonts w:eastAsiaTheme="minorEastAsia"/>
          <w:b/>
          <w:szCs w:val="24"/>
          <w:lang w:val="en-US"/>
        </w:rPr>
        <w:t>Eq. 2</w:t>
      </w:r>
      <w:r>
        <w:rPr>
          <w:rFonts w:eastAsiaTheme="minorEastAsia"/>
          <w:szCs w:val="24"/>
          <w:lang w:val="en-US"/>
        </w:rPr>
        <w:t>)</w:t>
      </w:r>
    </w:p>
    <w:p w14:paraId="340238EE" w14:textId="535E6166" w:rsidR="005D0D15" w:rsidRDefault="005D0D15" w:rsidP="005D0D15">
      <w:pPr>
        <w:adjustRightInd w:val="0"/>
        <w:spacing w:after="0" w:afterAutospacing="0"/>
        <w:rPr>
          <w:rFonts w:eastAsiaTheme="minorEastAsia"/>
          <w:szCs w:val="24"/>
          <w:lang w:val="en-US"/>
        </w:rPr>
      </w:pPr>
      <w:r>
        <w:rPr>
          <w:rFonts w:eastAsiaTheme="minorEastAsia" w:hint="eastAsia"/>
          <w:szCs w:val="24"/>
          <w:lang w:val="en-US"/>
        </w:rPr>
        <w:t xml:space="preserve">However, </w:t>
      </w:r>
      <w:r>
        <w:rPr>
          <w:rFonts w:eastAsiaTheme="minorEastAsia"/>
          <w:szCs w:val="24"/>
          <w:lang w:val="en-US"/>
        </w:rPr>
        <w:t xml:space="preserve">the range of RA-RNTI becomes [1, 71680] and 16 bits are not sufficient to express all the possible values. A further modification could be adding a mod(X, 65536) function in the equation, which is still problematic due to that the computed RA-RNTI might corresponds to different PRACH occasions. </w:t>
      </w:r>
    </w:p>
    <w:p w14:paraId="15B7F700" w14:textId="77777777" w:rsidR="005D0D15" w:rsidRPr="005D0D15" w:rsidRDefault="005D0D15" w:rsidP="005D0D15">
      <w:pPr>
        <w:adjustRightInd w:val="0"/>
        <w:spacing w:after="0" w:afterAutospacing="0"/>
        <w:rPr>
          <w:rFonts w:eastAsiaTheme="minorEastAsia"/>
          <w:szCs w:val="24"/>
          <w:lang w:val="en-US"/>
        </w:rPr>
      </w:pPr>
    </w:p>
    <w:p w14:paraId="0A996A98" w14:textId="10B648C1" w:rsidR="00E31626" w:rsidRPr="00C605A0" w:rsidRDefault="009E0A75" w:rsidP="00E31626">
      <w:pPr>
        <w:adjustRightInd w:val="0"/>
        <w:spacing w:after="0" w:afterAutospacing="0"/>
        <w:rPr>
          <w:rFonts w:eastAsiaTheme="minorEastAsia"/>
          <w:szCs w:val="24"/>
          <w:lang w:val="en-US"/>
        </w:rPr>
      </w:pPr>
      <w:r>
        <w:rPr>
          <w:rFonts w:eastAsiaTheme="minorEastAsia"/>
          <w:szCs w:val="24"/>
        </w:rPr>
        <w:t>Under the assumption of unchanged RO density</w:t>
      </w:r>
      <w:r w:rsidR="00E31626">
        <w:rPr>
          <w:rFonts w:eastAsiaTheme="minorEastAsia"/>
          <w:szCs w:val="24"/>
        </w:rPr>
        <w:t>, one may consider that unique RA-RNTI values</w:t>
      </w:r>
      <w:r w:rsidR="002C0FBF">
        <w:rPr>
          <w:rFonts w:eastAsiaTheme="minorEastAsia"/>
          <w:szCs w:val="24"/>
        </w:rPr>
        <w:t xml:space="preserve"> not exceeding 65536</w:t>
      </w:r>
      <w:r w:rsidR="00E31626">
        <w:rPr>
          <w:rFonts w:eastAsiaTheme="minorEastAsia"/>
          <w:szCs w:val="24"/>
        </w:rPr>
        <w:t xml:space="preserve"> can be generated for all the PRACH occasions even without modifications on the formula. However, we found that is </w:t>
      </w:r>
      <w:r w:rsidR="002C0FBF">
        <w:rPr>
          <w:rFonts w:eastAsiaTheme="minorEastAsia"/>
          <w:szCs w:val="24"/>
        </w:rPr>
        <w:t>impossible according to our calculations:</w:t>
      </w:r>
      <w:r w:rsidR="00E31626">
        <w:rPr>
          <w:rFonts w:eastAsiaTheme="minorEastAsia"/>
          <w:szCs w:val="24"/>
        </w:rPr>
        <w:t xml:space="preserve"> it is observed that in some rows of this table, PRACH occasions of different frequency-time domain allocations result in the same RA-RNTI</w:t>
      </w:r>
      <w:r w:rsidR="00AF54FA">
        <w:rPr>
          <w:rFonts w:eastAsiaTheme="minorEastAsia"/>
          <w:szCs w:val="24"/>
        </w:rPr>
        <w:t xml:space="preserve"> value</w:t>
      </w:r>
      <w:r w:rsidR="00E31626">
        <w:rPr>
          <w:rFonts w:eastAsiaTheme="minorEastAsia"/>
          <w:szCs w:val="24"/>
        </w:rPr>
        <w:t>.</w:t>
      </w:r>
      <w:r w:rsidR="00D61651">
        <w:rPr>
          <w:rFonts w:eastAsiaTheme="minorEastAsia"/>
          <w:szCs w:val="24"/>
        </w:rPr>
        <w:t xml:space="preserve"> For </w:t>
      </w:r>
      <w:r w:rsidR="002C0FBF">
        <w:rPr>
          <w:rFonts w:eastAsiaTheme="minorEastAsia"/>
          <w:szCs w:val="24"/>
        </w:rPr>
        <w:t>instance</w:t>
      </w:r>
      <w:r w:rsidR="00D61651">
        <w:rPr>
          <w:rFonts w:eastAsiaTheme="minorEastAsia"/>
          <w:szCs w:val="24"/>
        </w:rPr>
        <w:t>, consider PRACH Config. Index #12 in the table for FR2, where ROs exist in only two 60kHz reference slot per frame.</w:t>
      </w:r>
      <w:r w:rsidR="004A3D73">
        <w:rPr>
          <w:rFonts w:eastAsiaTheme="minorEastAsia"/>
          <w:szCs w:val="24"/>
        </w:rPr>
        <w:t xml:space="preserve"> </w:t>
      </w:r>
      <w:r w:rsidR="00445CA7">
        <w:rPr>
          <w:rFonts w:eastAsiaTheme="minorEastAsia"/>
          <w:szCs w:val="24"/>
        </w:rPr>
        <w:t xml:space="preserve">Calculation results attached in the zip file show that </w:t>
      </w:r>
      <w:r w:rsidR="00D61651">
        <w:rPr>
          <w:rFonts w:eastAsiaTheme="minorEastAsia"/>
          <w:szCs w:val="24"/>
        </w:rPr>
        <w:t xml:space="preserve">43 </w:t>
      </w:r>
      <w:r w:rsidR="004122F8">
        <w:rPr>
          <w:rFonts w:eastAsiaTheme="minorEastAsia"/>
          <w:szCs w:val="24"/>
        </w:rPr>
        <w:t>repeated</w:t>
      </w:r>
      <w:r w:rsidR="00D61651">
        <w:rPr>
          <w:rFonts w:eastAsiaTheme="minorEastAsia"/>
          <w:szCs w:val="24"/>
        </w:rPr>
        <w:t xml:space="preserve"> RA-RNTI values</w:t>
      </w:r>
      <w:r w:rsidR="004A3D73">
        <w:rPr>
          <w:rFonts w:eastAsiaTheme="minorEastAsia"/>
          <w:szCs w:val="24"/>
        </w:rPr>
        <w:t xml:space="preserve"> are found</w:t>
      </w:r>
      <w:r w:rsidR="00D61651">
        <w:rPr>
          <w:rFonts w:eastAsiaTheme="minorEastAsia"/>
          <w:szCs w:val="24"/>
        </w:rPr>
        <w:t>, each RA-RNTI value corresponding to different combinations of s_id, t_id, f_id, and ul_carrier_id.</w:t>
      </w:r>
      <w:r w:rsidR="00E31626">
        <w:rPr>
          <w:rFonts w:eastAsiaTheme="minorEastAsia"/>
          <w:szCs w:val="24"/>
        </w:rPr>
        <w:t xml:space="preserve"> Hence, modifications on the equation or the table or other aspect enhancements are required.</w:t>
      </w:r>
    </w:p>
    <w:p w14:paraId="3A9B0AA2" w14:textId="77777777" w:rsidR="00E31626" w:rsidRDefault="00E31626" w:rsidP="00E31626">
      <w:pPr>
        <w:adjustRightInd w:val="0"/>
        <w:spacing w:after="0" w:afterAutospacing="0"/>
        <w:rPr>
          <w:rFonts w:eastAsiaTheme="minorEastAsia"/>
          <w:szCs w:val="24"/>
        </w:rPr>
      </w:pPr>
    </w:p>
    <w:p w14:paraId="1890EB23" w14:textId="3930E381" w:rsidR="00E31626" w:rsidRDefault="00E31626" w:rsidP="00E31626">
      <w:pPr>
        <w:adjustRightInd w:val="0"/>
        <w:spacing w:after="0" w:afterAutospacing="0"/>
        <w:rPr>
          <w:rFonts w:eastAsiaTheme="minorEastAsia"/>
          <w:szCs w:val="24"/>
        </w:rPr>
      </w:pPr>
      <w:r>
        <w:rPr>
          <w:rFonts w:eastAsiaTheme="minorEastAsia"/>
          <w:b/>
          <w:szCs w:val="24"/>
        </w:rPr>
        <w:t xml:space="preserve">Observation </w:t>
      </w:r>
      <w:r w:rsidR="001A73D9">
        <w:rPr>
          <w:rFonts w:eastAsiaTheme="minorEastAsia"/>
          <w:b/>
          <w:szCs w:val="24"/>
        </w:rPr>
        <w:t>2</w:t>
      </w:r>
      <w:r>
        <w:rPr>
          <w:rFonts w:eastAsiaTheme="minorEastAsia"/>
          <w:szCs w:val="24"/>
        </w:rPr>
        <w:t xml:space="preserve">: To accommodate 480kHz and/or 960kHz PRACH SCS, even </w:t>
      </w:r>
      <w:bookmarkStart w:id="5" w:name="_GoBack"/>
      <w:bookmarkEnd w:id="5"/>
      <w:r>
        <w:rPr>
          <w:rFonts w:eastAsiaTheme="minorEastAsia"/>
          <w:szCs w:val="24"/>
        </w:rPr>
        <w:t>RO density per reference slot is not changed, modification of specification related to RA-RNTI calculation is required.</w:t>
      </w:r>
    </w:p>
    <w:p w14:paraId="7DB33A63" w14:textId="6EB72FAC" w:rsidR="00E31626" w:rsidRDefault="00E31626" w:rsidP="00E31626">
      <w:pPr>
        <w:adjustRightInd w:val="0"/>
        <w:spacing w:after="0" w:afterAutospacing="0"/>
        <w:rPr>
          <w:rFonts w:eastAsiaTheme="minorEastAsia"/>
          <w:szCs w:val="24"/>
        </w:rPr>
      </w:pPr>
    </w:p>
    <w:p w14:paraId="23BB97B1" w14:textId="60C709A2" w:rsidR="002D6A0B" w:rsidRPr="00E31626" w:rsidRDefault="002D6A0B" w:rsidP="00E31626">
      <w:pPr>
        <w:adjustRightInd w:val="0"/>
        <w:spacing w:after="0" w:afterAutospacing="0"/>
        <w:rPr>
          <w:rFonts w:eastAsiaTheme="minorEastAsia"/>
          <w:szCs w:val="24"/>
        </w:rPr>
      </w:pPr>
      <w:r>
        <w:rPr>
          <w:rFonts w:eastAsiaTheme="minorEastAsia"/>
          <w:szCs w:val="24"/>
        </w:rPr>
        <w:t>To accommodate 480kHz and/or 960kHz PRACH SCS, there might be following potential solutions:</w:t>
      </w:r>
    </w:p>
    <w:p w14:paraId="486E37F2" w14:textId="61805A62" w:rsidR="00070294" w:rsidRDefault="00070294" w:rsidP="00070294">
      <w:pPr>
        <w:pStyle w:val="aff9"/>
        <w:numPr>
          <w:ilvl w:val="0"/>
          <w:numId w:val="31"/>
        </w:numPr>
        <w:adjustRightInd w:val="0"/>
        <w:spacing w:after="0" w:afterAutospacing="0"/>
        <w:ind w:leftChars="0"/>
        <w:rPr>
          <w:rFonts w:eastAsiaTheme="minorEastAsia"/>
          <w:szCs w:val="24"/>
        </w:rPr>
      </w:pPr>
      <w:r w:rsidRPr="002D6A0B">
        <w:rPr>
          <w:rFonts w:eastAsiaTheme="minorEastAsia" w:hint="eastAsia"/>
          <w:szCs w:val="24"/>
        </w:rPr>
        <w:t>A</w:t>
      </w:r>
      <w:r w:rsidRPr="002D6A0B">
        <w:rPr>
          <w:rFonts w:eastAsiaTheme="minorEastAsia"/>
          <w:szCs w:val="24"/>
        </w:rPr>
        <w:t>lt-1:</w:t>
      </w:r>
      <w:r w:rsidR="002D6A0B">
        <w:rPr>
          <w:rFonts w:eastAsiaTheme="minorEastAsia"/>
          <w:szCs w:val="24"/>
        </w:rPr>
        <w:t xml:space="preserve"> Assuming</w:t>
      </w:r>
      <w:r>
        <w:rPr>
          <w:rFonts w:eastAsiaTheme="minorEastAsia"/>
          <w:szCs w:val="24"/>
        </w:rPr>
        <w:t xml:space="preserve"> RO de</w:t>
      </w:r>
      <w:r w:rsidR="002D6A0B">
        <w:rPr>
          <w:rFonts w:eastAsiaTheme="minorEastAsia"/>
          <w:szCs w:val="24"/>
        </w:rPr>
        <w:t>nsity per reference slot is un</w:t>
      </w:r>
      <w:r w:rsidR="00E31626">
        <w:rPr>
          <w:rFonts w:eastAsiaTheme="minorEastAsia"/>
          <w:szCs w:val="24"/>
        </w:rPr>
        <w:t>changed</w:t>
      </w:r>
      <w:r w:rsidR="002D6A0B">
        <w:rPr>
          <w:rFonts w:eastAsiaTheme="minorEastAsia"/>
          <w:szCs w:val="24"/>
        </w:rPr>
        <w:t>, without</w:t>
      </w:r>
      <w:r w:rsidR="00E31626">
        <w:rPr>
          <w:rFonts w:eastAsiaTheme="minorEastAsia"/>
          <w:szCs w:val="24"/>
        </w:rPr>
        <w:t xml:space="preserve"> modify</w:t>
      </w:r>
      <w:r w:rsidR="002D6A0B">
        <w:rPr>
          <w:rFonts w:eastAsiaTheme="minorEastAsia"/>
          <w:szCs w:val="24"/>
        </w:rPr>
        <w:t>ing the formula and definition of s_id. Modify the definition of</w:t>
      </w:r>
      <w:r>
        <w:rPr>
          <w:rFonts w:eastAsiaTheme="minorEastAsia"/>
          <w:szCs w:val="24"/>
        </w:rPr>
        <w:t xml:space="preserve"> </w:t>
      </w:r>
      <w:r>
        <w:rPr>
          <w:rFonts w:eastAsiaTheme="minorEastAsia" w:hint="eastAsia"/>
          <w:szCs w:val="24"/>
        </w:rPr>
        <w:t>t</w:t>
      </w:r>
      <w:r w:rsidR="002D6A0B">
        <w:rPr>
          <w:rFonts w:eastAsiaTheme="minorEastAsia"/>
          <w:szCs w:val="24"/>
        </w:rPr>
        <w:t>_id as the</w:t>
      </w:r>
      <w:r>
        <w:rPr>
          <w:rFonts w:eastAsiaTheme="minorEastAsia"/>
          <w:szCs w:val="24"/>
        </w:rPr>
        <w:t xml:space="preserve"> slot</w:t>
      </w:r>
      <w:r w:rsidR="002D6A0B">
        <w:rPr>
          <w:rFonts w:eastAsiaTheme="minorEastAsia"/>
          <w:szCs w:val="24"/>
        </w:rPr>
        <w:t xml:space="preserve"> index referring to</w:t>
      </w:r>
      <w:r>
        <w:rPr>
          <w:rFonts w:eastAsiaTheme="minorEastAsia"/>
          <w:szCs w:val="24"/>
        </w:rPr>
        <w:t xml:space="preserve"> 120kHz SCS.</w:t>
      </w:r>
    </w:p>
    <w:p w14:paraId="23924E69" w14:textId="1CE10A34" w:rsidR="00070294" w:rsidRDefault="00070294" w:rsidP="00070294">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Alt-2: </w:t>
      </w:r>
      <w:r w:rsidR="002D6A0B">
        <w:rPr>
          <w:rFonts w:eastAsiaTheme="minorEastAsia"/>
          <w:szCs w:val="24"/>
        </w:rPr>
        <w:t xml:space="preserve">Modify the definition of t_id </w:t>
      </w:r>
      <w:r w:rsidR="008F78BC">
        <w:rPr>
          <w:rFonts w:eastAsiaTheme="minorEastAsia"/>
          <w:szCs w:val="24"/>
        </w:rPr>
        <w:t>as logical slot index</w:t>
      </w:r>
      <w:r w:rsidR="002D6A0B">
        <w:rPr>
          <w:rFonts w:eastAsiaTheme="minorEastAsia"/>
          <w:szCs w:val="24"/>
        </w:rPr>
        <w:t xml:space="preserve"> and modify the formula if required</w:t>
      </w:r>
      <w:r w:rsidR="008F78BC">
        <w:rPr>
          <w:rFonts w:eastAsiaTheme="minorEastAsia"/>
          <w:szCs w:val="24"/>
        </w:rPr>
        <w:t>.</w:t>
      </w:r>
      <w:r w:rsidR="002D6A0B">
        <w:rPr>
          <w:rFonts w:eastAsiaTheme="minorEastAsia"/>
          <w:szCs w:val="24"/>
        </w:rPr>
        <w:t xml:space="preserve"> </w:t>
      </w:r>
    </w:p>
    <w:p w14:paraId="653DDC5B" w14:textId="67148D59" w:rsidR="00502E25" w:rsidRDefault="00502E25" w:rsidP="00502E25">
      <w:pPr>
        <w:pStyle w:val="aff9"/>
        <w:numPr>
          <w:ilvl w:val="0"/>
          <w:numId w:val="31"/>
        </w:numPr>
        <w:adjustRightInd w:val="0"/>
        <w:spacing w:after="0" w:afterAutospacing="0"/>
        <w:ind w:leftChars="0"/>
        <w:rPr>
          <w:rFonts w:eastAsiaTheme="minorEastAsia"/>
          <w:szCs w:val="24"/>
        </w:rPr>
      </w:pPr>
      <w:r>
        <w:rPr>
          <w:rFonts w:eastAsiaTheme="minorEastAsia"/>
          <w:szCs w:val="24"/>
        </w:rPr>
        <w:t xml:space="preserve">Alt-3: </w:t>
      </w:r>
      <w:r w:rsidR="002D6A0B">
        <w:rPr>
          <w:rFonts w:eastAsiaTheme="minorEastAsia"/>
          <w:szCs w:val="24"/>
        </w:rPr>
        <w:t>The RA-RNTI calculation is aided by</w:t>
      </w:r>
      <w:r w:rsidR="00747838">
        <w:rPr>
          <w:rFonts w:eastAsiaTheme="minorEastAsia"/>
          <w:szCs w:val="24"/>
        </w:rPr>
        <w:t xml:space="preserve"> DCI bits indication</w:t>
      </w:r>
      <w:r w:rsidR="002D6A0B">
        <w:rPr>
          <w:rFonts w:eastAsiaTheme="minorEastAsia"/>
          <w:szCs w:val="24"/>
        </w:rPr>
        <w:t>, on the top of the formula without modification.</w:t>
      </w:r>
    </w:p>
    <w:p w14:paraId="3A9C1A63" w14:textId="7B0312E9" w:rsidR="00A6323D" w:rsidRDefault="00A6323D">
      <w:pPr>
        <w:adjustRightInd w:val="0"/>
        <w:spacing w:after="0" w:afterAutospacing="0"/>
        <w:rPr>
          <w:rFonts w:eastAsiaTheme="minorEastAsia"/>
          <w:szCs w:val="24"/>
          <w:lang w:val="en-US"/>
        </w:rPr>
      </w:pPr>
    </w:p>
    <w:p w14:paraId="721E781F" w14:textId="50112720" w:rsidR="00C605A0" w:rsidRDefault="002D6A0B">
      <w:pPr>
        <w:adjustRightInd w:val="0"/>
        <w:spacing w:after="0" w:afterAutospacing="0"/>
        <w:rPr>
          <w:rFonts w:eastAsiaTheme="minorEastAsia"/>
          <w:szCs w:val="24"/>
          <w:lang w:val="en-US"/>
        </w:rPr>
      </w:pPr>
      <w:r>
        <w:rPr>
          <w:rFonts w:eastAsiaTheme="minorEastAsia" w:hint="eastAsia"/>
          <w:szCs w:val="24"/>
          <w:lang w:val="en-US"/>
        </w:rPr>
        <w:t>A</w:t>
      </w:r>
      <w:r>
        <w:rPr>
          <w:rFonts w:eastAsiaTheme="minorEastAsia"/>
          <w:szCs w:val="24"/>
          <w:lang w:val="en-US"/>
        </w:rPr>
        <w:t>mong the alternatives, the specification impact/effort of Alt-1</w:t>
      </w:r>
      <w:r w:rsidR="00E939DD">
        <w:rPr>
          <w:rFonts w:eastAsiaTheme="minorEastAsia"/>
          <w:szCs w:val="24"/>
          <w:lang w:val="en-US"/>
        </w:rPr>
        <w:t xml:space="preserve"> seems to be minimized, e.g., only definition of t_id needs to be modified. Alt-2 has more flexibility and is easier to be extended in the future (e.g., can be adopted when the RO density is changed). Idea of Alt-3 is simple and flexible, but more specification efforts are expected. Thus, for the current WI, Alt-1 could be a proper choice.</w:t>
      </w:r>
    </w:p>
    <w:p w14:paraId="629E5BD4" w14:textId="77777777" w:rsidR="00A6323D" w:rsidRDefault="00A6323D">
      <w:pPr>
        <w:adjustRightInd w:val="0"/>
        <w:spacing w:after="0" w:afterAutospacing="0"/>
        <w:rPr>
          <w:rFonts w:eastAsiaTheme="minorEastAsia"/>
          <w:szCs w:val="24"/>
        </w:rPr>
      </w:pPr>
    </w:p>
    <w:p w14:paraId="45C766A5" w14:textId="4C0C9EA1" w:rsidR="00A6323D" w:rsidRDefault="00DF0C7C">
      <w:pPr>
        <w:adjustRightInd w:val="0"/>
        <w:spacing w:after="0" w:afterAutospacing="0"/>
        <w:rPr>
          <w:rFonts w:eastAsiaTheme="minorEastAsia"/>
          <w:szCs w:val="24"/>
        </w:rPr>
      </w:pPr>
      <w:r>
        <w:rPr>
          <w:rFonts w:eastAsiaTheme="minorEastAsia"/>
          <w:b/>
          <w:szCs w:val="24"/>
        </w:rPr>
        <w:t xml:space="preserve">Proposal </w:t>
      </w:r>
      <w:r w:rsidR="001A73D9">
        <w:rPr>
          <w:rFonts w:eastAsiaTheme="minorEastAsia"/>
          <w:b/>
          <w:szCs w:val="24"/>
        </w:rPr>
        <w:t>9</w:t>
      </w:r>
      <w:r>
        <w:rPr>
          <w:rFonts w:eastAsiaTheme="minorEastAsia"/>
          <w:szCs w:val="24"/>
        </w:rPr>
        <w:t>:</w:t>
      </w:r>
      <w:r w:rsidR="00E227ED">
        <w:rPr>
          <w:rFonts w:eastAsiaTheme="minorEastAsia"/>
          <w:szCs w:val="24"/>
        </w:rPr>
        <w:t xml:space="preserve"> </w:t>
      </w:r>
      <w:r w:rsidR="002D6A0B">
        <w:rPr>
          <w:rFonts w:eastAsiaTheme="minorEastAsia"/>
          <w:szCs w:val="24"/>
        </w:rPr>
        <w:t xml:space="preserve">Assuming RO density per reference slot is unchanged, without modifying the formula and definition of s_id. Modify the definition of </w:t>
      </w:r>
      <w:r w:rsidR="002D6A0B">
        <w:rPr>
          <w:rFonts w:eastAsiaTheme="minorEastAsia" w:hint="eastAsia"/>
          <w:szCs w:val="24"/>
        </w:rPr>
        <w:t>t</w:t>
      </w:r>
      <w:r w:rsidR="002D6A0B">
        <w:rPr>
          <w:rFonts w:eastAsiaTheme="minorEastAsia"/>
          <w:szCs w:val="24"/>
        </w:rPr>
        <w:t>_id as the slot index referring to 120kHz SCS.</w:t>
      </w:r>
    </w:p>
    <w:p w14:paraId="0DB9A694" w14:textId="77777777" w:rsidR="007F2BE7" w:rsidRDefault="007F2BE7">
      <w:pPr>
        <w:adjustRightInd w:val="0"/>
        <w:spacing w:after="0" w:afterAutospacing="0"/>
        <w:rPr>
          <w:rFonts w:eastAsiaTheme="minorEastAsia"/>
          <w:szCs w:val="24"/>
        </w:rPr>
      </w:pPr>
    </w:p>
    <w:p w14:paraId="26383F0E" w14:textId="77777777" w:rsidR="00A6323D" w:rsidRPr="00AE4F98" w:rsidRDefault="00DF0C7C" w:rsidP="00984242">
      <w:pPr>
        <w:pStyle w:val="10"/>
        <w:numPr>
          <w:ilvl w:val="0"/>
          <w:numId w:val="13"/>
        </w:numPr>
        <w:spacing w:before="0" w:after="180"/>
        <w:rPr>
          <w:rFonts w:ascii="Times New Roman" w:hAnsi="Times New Roman"/>
        </w:rPr>
      </w:pPr>
      <w:r w:rsidRPr="00AE4F98">
        <w:rPr>
          <w:rFonts w:ascii="Times New Roman" w:hAnsi="Times New Roman"/>
        </w:rPr>
        <w:lastRenderedPageBreak/>
        <w:t>Conclusion</w:t>
      </w:r>
    </w:p>
    <w:p w14:paraId="56D7B3E8" w14:textId="395F1CC8" w:rsidR="00A6323D" w:rsidRDefault="00DF0C7C">
      <w:pPr>
        <w:adjustRightInd w:val="0"/>
        <w:spacing w:after="0" w:afterAutospacing="0"/>
        <w:rPr>
          <w:rFonts w:eastAsiaTheme="minorEastAsia"/>
          <w:szCs w:val="24"/>
          <w:lang w:val="en-US"/>
        </w:rPr>
      </w:pPr>
      <w:r>
        <w:rPr>
          <w:rFonts w:eastAsiaTheme="minorEastAsia"/>
          <w:szCs w:val="24"/>
          <w:lang w:val="en-US"/>
        </w:rPr>
        <w:t xml:space="preserve">In this contribution, we </w:t>
      </w:r>
      <w:bookmarkStart w:id="6" w:name="_References"/>
      <w:bookmarkEnd w:id="6"/>
      <w:r>
        <w:rPr>
          <w:rFonts w:eastAsiaTheme="minorEastAsia"/>
          <w:szCs w:val="24"/>
          <w:lang w:val="en-US"/>
        </w:rPr>
        <w:t>provide the following</w:t>
      </w:r>
      <w:r w:rsidR="001A73D9">
        <w:rPr>
          <w:rFonts w:eastAsiaTheme="minorEastAsia"/>
          <w:szCs w:val="24"/>
          <w:lang w:val="en-US"/>
        </w:rPr>
        <w:t xml:space="preserve"> observations and</w:t>
      </w:r>
      <w:r>
        <w:rPr>
          <w:rFonts w:eastAsiaTheme="minorEastAsia"/>
          <w:szCs w:val="24"/>
          <w:lang w:val="en-US"/>
        </w:rPr>
        <w:t xml:space="preserve"> proposals:</w:t>
      </w:r>
    </w:p>
    <w:p w14:paraId="73FC0426" w14:textId="77777777" w:rsidR="000C53E0" w:rsidRDefault="000C53E0" w:rsidP="001A73D9">
      <w:pPr>
        <w:adjustRightInd w:val="0"/>
        <w:spacing w:after="0" w:afterAutospacing="0"/>
        <w:rPr>
          <w:rFonts w:eastAsiaTheme="minorEastAsia"/>
          <w:b/>
          <w:szCs w:val="24"/>
          <w:lang w:val="en-US"/>
        </w:rPr>
      </w:pPr>
    </w:p>
    <w:p w14:paraId="7CBD558A" w14:textId="77777777" w:rsidR="000C53E0" w:rsidRPr="000C53E0" w:rsidRDefault="000C53E0" w:rsidP="000C53E0">
      <w:pPr>
        <w:adjustRightInd w:val="0"/>
        <w:spacing w:after="0" w:afterAutospacing="0"/>
        <w:rPr>
          <w:rFonts w:eastAsiaTheme="minorEastAsia" w:hint="eastAsia"/>
          <w:szCs w:val="24"/>
          <w:lang w:val="en-US"/>
        </w:rPr>
      </w:pPr>
      <w:r>
        <w:rPr>
          <w:rFonts w:eastAsiaTheme="minorEastAsia"/>
          <w:b/>
          <w:szCs w:val="24"/>
          <w:lang w:val="en-US"/>
        </w:rPr>
        <w:t>Observation 1</w:t>
      </w:r>
      <w:r w:rsidRPr="00747C79">
        <w:rPr>
          <w:rFonts w:eastAsiaTheme="minorEastAsia"/>
          <w:b/>
          <w:szCs w:val="24"/>
          <w:lang w:val="en-US"/>
        </w:rPr>
        <w:t>:</w:t>
      </w:r>
      <w:r>
        <w:rPr>
          <w:rFonts w:eastAsiaTheme="minorEastAsia"/>
          <w:szCs w:val="24"/>
          <w:lang w:val="en-US"/>
        </w:rPr>
        <w:t xml:space="preserve"> The value range of </w:t>
      </w:r>
      <w:r w:rsidRPr="00477A55">
        <w:rPr>
          <w:rFonts w:eastAsiaTheme="minorEastAsia"/>
          <w:i/>
          <w:szCs w:val="24"/>
          <w:lang w:val="en-US"/>
        </w:rPr>
        <w:t>n</w:t>
      </w:r>
      <w:r>
        <w:rPr>
          <w:rFonts w:eastAsiaTheme="minorEastAsia"/>
          <w:szCs w:val="24"/>
          <w:lang w:val="en-US"/>
        </w:rPr>
        <w:t xml:space="preserve"> should be designed such that 64 SS/PBCH blocks and/or 128 candidate SS/PBCH blocks can be accommodated. Non-contiguous </w:t>
      </w:r>
      <w:r w:rsidRPr="00477A55">
        <w:rPr>
          <w:rFonts w:eastAsiaTheme="minorEastAsia"/>
          <w:i/>
          <w:szCs w:val="24"/>
          <w:lang w:val="en-US"/>
        </w:rPr>
        <w:t>n</w:t>
      </w:r>
      <w:r>
        <w:rPr>
          <w:rFonts w:eastAsiaTheme="minorEastAsia"/>
          <w:szCs w:val="24"/>
          <w:lang w:val="en-US"/>
        </w:rPr>
        <w:t xml:space="preserve"> values should be considered where the slots without SS/PBCH blocks are reserved for UL transmissions.</w:t>
      </w:r>
    </w:p>
    <w:p w14:paraId="06877E1B" w14:textId="77777777" w:rsidR="000C53E0" w:rsidRPr="001A73D9" w:rsidRDefault="000C53E0" w:rsidP="000C53E0">
      <w:pPr>
        <w:adjustRightInd w:val="0"/>
        <w:spacing w:after="0" w:afterAutospacing="0"/>
        <w:rPr>
          <w:rFonts w:eastAsiaTheme="minorEastAsia"/>
          <w:szCs w:val="24"/>
          <w:highlight w:val="yellow"/>
          <w:lang w:val="en-US"/>
        </w:rPr>
      </w:pPr>
    </w:p>
    <w:p w14:paraId="16FD85BD" w14:textId="71A1E966" w:rsidR="000C53E0" w:rsidRDefault="000C53E0" w:rsidP="000C53E0">
      <w:pPr>
        <w:adjustRightInd w:val="0"/>
        <w:spacing w:after="0" w:afterAutospacing="0"/>
        <w:rPr>
          <w:rFonts w:eastAsiaTheme="minorEastAsia"/>
          <w:szCs w:val="24"/>
        </w:rPr>
      </w:pPr>
      <w:r>
        <w:rPr>
          <w:rFonts w:eastAsiaTheme="minorEastAsia"/>
          <w:b/>
          <w:szCs w:val="24"/>
        </w:rPr>
        <w:t>Observation 2</w:t>
      </w:r>
      <w:r>
        <w:rPr>
          <w:rFonts w:eastAsiaTheme="minorEastAsia"/>
          <w:szCs w:val="24"/>
        </w:rPr>
        <w:t>: To accommodate 480kHz and/or 960kHz PRACH SCS, even RO density per reference slot is not changed, modification of specification related to RA-RNTI calculation is required.</w:t>
      </w:r>
    </w:p>
    <w:p w14:paraId="4F11E64F" w14:textId="77777777" w:rsidR="000C53E0" w:rsidRPr="000C53E0" w:rsidRDefault="000C53E0" w:rsidP="001A73D9">
      <w:pPr>
        <w:adjustRightInd w:val="0"/>
        <w:spacing w:after="0" w:afterAutospacing="0"/>
        <w:rPr>
          <w:rFonts w:eastAsiaTheme="minorEastAsia"/>
          <w:b/>
          <w:szCs w:val="24"/>
        </w:rPr>
      </w:pPr>
    </w:p>
    <w:p w14:paraId="3EF33BC6" w14:textId="1700526B" w:rsidR="001A73D9" w:rsidRDefault="001A73D9" w:rsidP="001A73D9">
      <w:pPr>
        <w:adjustRightInd w:val="0"/>
        <w:spacing w:after="0" w:afterAutospacing="0"/>
        <w:rPr>
          <w:rFonts w:eastAsiaTheme="minorEastAsia"/>
          <w:szCs w:val="24"/>
          <w:lang w:val="en-US"/>
        </w:rPr>
      </w:pPr>
      <w:r w:rsidRPr="003557CD">
        <w:rPr>
          <w:rFonts w:eastAsiaTheme="minorEastAsia" w:hint="eastAsia"/>
          <w:b/>
          <w:szCs w:val="24"/>
          <w:lang w:val="en-US"/>
        </w:rPr>
        <w:t>P</w:t>
      </w:r>
      <w:r w:rsidRPr="003557CD">
        <w:rPr>
          <w:rFonts w:eastAsiaTheme="minorEastAsia"/>
          <w:b/>
          <w:szCs w:val="24"/>
          <w:lang w:val="en-US"/>
        </w:rPr>
        <w:t>roposal 1:</w:t>
      </w:r>
      <w:r>
        <w:rPr>
          <w:rFonts w:eastAsiaTheme="minorEastAsia"/>
          <w:szCs w:val="24"/>
          <w:lang w:val="en-US"/>
        </w:rPr>
        <w:t xml:space="preserve"> Adopt DBTW for SSB with 120 or 480 or 960 kHz SCS in FR2-2 operation.</w:t>
      </w:r>
    </w:p>
    <w:p w14:paraId="0266938A" w14:textId="77777777" w:rsidR="000C53E0" w:rsidRDefault="000C53E0" w:rsidP="001A73D9">
      <w:pPr>
        <w:adjustRightInd w:val="0"/>
        <w:spacing w:after="0" w:afterAutospacing="0"/>
        <w:rPr>
          <w:rFonts w:eastAsiaTheme="minorEastAsia"/>
          <w:szCs w:val="24"/>
          <w:lang w:val="en-US"/>
        </w:rPr>
      </w:pPr>
    </w:p>
    <w:p w14:paraId="1448F2E6" w14:textId="3436BF3E" w:rsidR="001A73D9" w:rsidRDefault="001A73D9" w:rsidP="001A73D9">
      <w:pPr>
        <w:adjustRightInd w:val="0"/>
        <w:spacing w:after="0" w:afterAutospacing="0"/>
        <w:rPr>
          <w:rFonts w:eastAsiaTheme="minorEastAsia"/>
          <w:szCs w:val="24"/>
          <w:lang w:val="en-US"/>
        </w:rPr>
      </w:pPr>
      <w:r w:rsidRPr="00747C79">
        <w:rPr>
          <w:rFonts w:eastAsiaTheme="minorEastAsia"/>
          <w:b/>
          <w:szCs w:val="24"/>
          <w:lang w:val="en-US"/>
        </w:rPr>
        <w:t>Proposal 2:</w:t>
      </w:r>
      <w:r>
        <w:rPr>
          <w:rFonts w:eastAsiaTheme="minorEastAsia"/>
          <w:szCs w:val="24"/>
          <w:lang w:val="en-US"/>
        </w:rPr>
        <w:t xml:space="preserve"> One MIB payload bit is used for indication of candidate SSB index for </w:t>
      </w:r>
      <m:oMath>
        <m:sSub>
          <m:sSubPr>
            <m:ctrlPr>
              <w:rPr>
                <w:rFonts w:ascii="Cambria Math" w:eastAsiaTheme="minorEastAsia" w:hAnsi="Cambria Math"/>
                <w:i/>
                <w:szCs w:val="24"/>
                <w:lang w:val="en-US"/>
              </w:rPr>
            </m:ctrlPr>
          </m:sSubPr>
          <m:e>
            <m:acc>
              <m:accPr>
                <m:chr m:val="̅"/>
                <m:ctrlPr>
                  <w:rPr>
                    <w:rFonts w:ascii="Cambria Math" w:eastAsiaTheme="minorEastAsia" w:hAnsi="Cambria Math"/>
                    <w:i/>
                    <w:szCs w:val="24"/>
                    <w:lang w:val="en-US"/>
                  </w:rPr>
                </m:ctrlPr>
              </m:accPr>
              <m:e>
                <m:r>
                  <w:rPr>
                    <w:rFonts w:ascii="Cambria Math" w:eastAsiaTheme="minorEastAsia" w:hAnsi="Cambria Math"/>
                    <w:szCs w:val="24"/>
                    <w:lang w:val="en-US"/>
                  </w:rPr>
                  <m:t>L</m:t>
                </m:r>
              </m:e>
            </m:acc>
          </m:e>
          <m:sub>
            <m:r>
              <w:rPr>
                <w:rFonts w:ascii="Cambria Math" w:eastAsiaTheme="minorEastAsia" w:hAnsi="Cambria Math"/>
                <w:szCs w:val="24"/>
                <w:lang w:val="en-US"/>
              </w:rPr>
              <m:t>max</m:t>
            </m:r>
          </m:sub>
        </m:sSub>
        <m:r>
          <w:rPr>
            <w:rFonts w:ascii="Cambria Math" w:eastAsiaTheme="minorEastAsia" w:hAnsi="Cambria Math"/>
            <w:szCs w:val="24"/>
            <w:lang w:val="en-US"/>
          </w:rPr>
          <m:t>&gt;64</m:t>
        </m:r>
      </m:oMath>
      <w:r>
        <w:rPr>
          <w:rFonts w:eastAsiaTheme="minorEastAsia" w:hint="eastAsia"/>
          <w:szCs w:val="24"/>
          <w:lang w:val="en-US"/>
        </w:rPr>
        <w:t>.</w:t>
      </w:r>
      <w:r>
        <w:rPr>
          <w:rFonts w:eastAsiaTheme="minorEastAsia"/>
          <w:szCs w:val="24"/>
          <w:lang w:val="en-US"/>
        </w:rPr>
        <w:t xml:space="preserve"> Another MIB payload bit indicates Q related information. DBTW enabled/disabled is not explicitly indicated via MIB. These two bits are repurposed from the bit for </w:t>
      </w:r>
      <w:r w:rsidRPr="001B79BC">
        <w:rPr>
          <w:rFonts w:eastAsiaTheme="minorEastAsia"/>
          <w:i/>
          <w:szCs w:val="24"/>
          <w:lang w:val="en-US"/>
        </w:rPr>
        <w:t>subCarrierSpacingCommon</w:t>
      </w:r>
      <w:r>
        <w:rPr>
          <w:rFonts w:eastAsiaTheme="minorEastAsia"/>
          <w:szCs w:val="24"/>
          <w:lang w:val="en-US"/>
        </w:rPr>
        <w:t xml:space="preserve"> indication</w:t>
      </w:r>
      <w:r>
        <w:rPr>
          <w:rFonts w:eastAsiaTheme="minorEastAsia" w:hint="eastAsia"/>
          <w:szCs w:val="24"/>
          <w:lang w:val="en-US"/>
        </w:rPr>
        <w:t xml:space="preserve"> </w:t>
      </w:r>
      <w:r>
        <w:rPr>
          <w:rFonts w:eastAsiaTheme="minorEastAsia"/>
          <w:szCs w:val="24"/>
          <w:lang w:val="en-US"/>
        </w:rPr>
        <w:t xml:space="preserve">and the LSB for </w:t>
      </w:r>
      <w:r w:rsidRPr="001B79BC">
        <w:rPr>
          <w:rFonts w:eastAsiaTheme="minorEastAsia"/>
          <w:i/>
          <w:szCs w:val="24"/>
          <w:lang w:val="en-US"/>
        </w:rPr>
        <w:t>ssb-SubcarrierOffset</w:t>
      </w:r>
      <w:r>
        <w:rPr>
          <w:rFonts w:eastAsiaTheme="minorEastAsia"/>
          <w:szCs w:val="24"/>
          <w:lang w:val="en-US"/>
        </w:rPr>
        <w:t xml:space="preserve"> indication.</w:t>
      </w:r>
    </w:p>
    <w:p w14:paraId="33538A83" w14:textId="77777777" w:rsidR="000C53E0" w:rsidRDefault="000C53E0" w:rsidP="001A73D9">
      <w:pPr>
        <w:adjustRightInd w:val="0"/>
        <w:spacing w:after="0" w:afterAutospacing="0"/>
        <w:rPr>
          <w:rFonts w:eastAsiaTheme="minorEastAsia"/>
          <w:szCs w:val="24"/>
          <w:lang w:val="en-US"/>
        </w:rPr>
      </w:pPr>
    </w:p>
    <w:p w14:paraId="52ECD548" w14:textId="26F59E08" w:rsidR="001A73D9" w:rsidRDefault="001A73D9" w:rsidP="001A73D9">
      <w:pPr>
        <w:adjustRightInd w:val="0"/>
        <w:spacing w:after="0" w:afterAutospacing="0"/>
        <w:rPr>
          <w:rFonts w:eastAsiaTheme="minorEastAsia"/>
          <w:szCs w:val="24"/>
          <w:lang w:val="en-US"/>
        </w:rPr>
      </w:pPr>
      <w:r>
        <w:rPr>
          <w:rFonts w:eastAsiaTheme="minorEastAsia"/>
          <w:b/>
          <w:szCs w:val="24"/>
          <w:lang w:val="en-US"/>
        </w:rPr>
        <w:t>Proposal 3</w:t>
      </w:r>
      <w:r w:rsidRPr="00747C79">
        <w:rPr>
          <w:rFonts w:eastAsiaTheme="minorEastAsia"/>
          <w:b/>
          <w:szCs w:val="24"/>
          <w:lang w:val="en-US"/>
        </w:rPr>
        <w:t>:</w:t>
      </w:r>
      <w:r>
        <w:rPr>
          <w:rFonts w:eastAsiaTheme="minorEastAsia"/>
          <w:szCs w:val="24"/>
          <w:lang w:val="en-US"/>
        </w:rPr>
        <w:t xml:space="preserve"> Non-contiguous values of </w:t>
      </w:r>
      <w:r w:rsidRPr="007C6B07">
        <w:rPr>
          <w:rFonts w:eastAsiaTheme="minorEastAsia"/>
          <w:i/>
          <w:szCs w:val="24"/>
          <w:lang w:val="en-US"/>
        </w:rPr>
        <w:t>n</w:t>
      </w:r>
      <w:r>
        <w:rPr>
          <w:rFonts w:eastAsiaTheme="minorEastAsia"/>
          <w:szCs w:val="24"/>
          <w:lang w:val="en-US"/>
        </w:rPr>
        <w:t xml:space="preserve"> with 3 or 4 gap slots between SSB slots should be considered. </w:t>
      </w:r>
    </w:p>
    <w:p w14:paraId="37BC5599" w14:textId="77777777" w:rsidR="000C53E0" w:rsidRDefault="000C53E0" w:rsidP="001A73D9">
      <w:pPr>
        <w:adjustRightInd w:val="0"/>
        <w:spacing w:after="0" w:afterAutospacing="0"/>
        <w:rPr>
          <w:rFonts w:eastAsiaTheme="minorEastAsia"/>
          <w:szCs w:val="24"/>
          <w:lang w:val="en-US"/>
        </w:rPr>
      </w:pPr>
    </w:p>
    <w:p w14:paraId="6E51BF17" w14:textId="4F2CAD5E" w:rsidR="000C53E0" w:rsidRDefault="000C53E0" w:rsidP="000C53E0">
      <w:pPr>
        <w:adjustRightInd w:val="0"/>
        <w:spacing w:after="0" w:afterAutospacing="0"/>
        <w:rPr>
          <w:rFonts w:eastAsiaTheme="minorEastAsia"/>
          <w:szCs w:val="24"/>
          <w:lang w:val="en-US"/>
        </w:rPr>
      </w:pPr>
      <w:r w:rsidRPr="005C63EA">
        <w:rPr>
          <w:rFonts w:eastAsiaTheme="minorEastAsia" w:hint="eastAsia"/>
          <w:b/>
          <w:szCs w:val="24"/>
          <w:lang w:val="en-US"/>
        </w:rPr>
        <w:t>P</w:t>
      </w:r>
      <w:r>
        <w:rPr>
          <w:rFonts w:eastAsiaTheme="minorEastAsia"/>
          <w:b/>
          <w:szCs w:val="24"/>
          <w:lang w:val="en-US"/>
        </w:rPr>
        <w:t>roposal 4</w:t>
      </w:r>
      <w:r>
        <w:rPr>
          <w:rFonts w:eastAsiaTheme="minorEastAsia"/>
          <w:szCs w:val="24"/>
          <w:lang w:val="en-US"/>
        </w:rPr>
        <w:t xml:space="preserve">: For Type0-PDCCH CSS set configuration rows where the first symbol index is given by </w:t>
      </w:r>
      <w:r w:rsidRPr="00382F1F">
        <w:rPr>
          <w:rFonts w:eastAsiaTheme="minorEastAsia"/>
          <w:szCs w:val="24"/>
          <w:lang w:val="en-US"/>
        </w:rPr>
        <w:t xml:space="preserve">{0, if </w:t>
      </w:r>
      <w:r w:rsidRPr="00382F1F">
        <w:rPr>
          <w:rFonts w:eastAsiaTheme="minorEastAsia"/>
          <w:i/>
          <w:szCs w:val="24"/>
          <w:lang w:val="en-US"/>
        </w:rPr>
        <w:t>i</w:t>
      </w:r>
      <w:r w:rsidRPr="00382F1F">
        <w:rPr>
          <w:rFonts w:eastAsiaTheme="minorEastAsia"/>
          <w:szCs w:val="24"/>
          <w:lang w:val="en-US"/>
        </w:rPr>
        <w:t xml:space="preserve"> is even}, {</w:t>
      </w:r>
      <m:oMath>
        <m:sSubSup>
          <m:sSubSupPr>
            <m:ctrlPr>
              <w:rPr>
                <w:rFonts w:ascii="Cambria Math" w:eastAsiaTheme="minorEastAsia" w:hAnsi="Cambria Math"/>
                <w:i/>
                <w:szCs w:val="24"/>
                <w:lang w:val="en-US"/>
              </w:rPr>
            </m:ctrlPr>
          </m:sSubSupPr>
          <m:e>
            <m:r>
              <w:rPr>
                <w:rFonts w:ascii="Cambria Math" w:eastAsiaTheme="minorEastAsia" w:hAnsi="Cambria Math"/>
                <w:szCs w:val="24"/>
                <w:lang w:val="en-US"/>
              </w:rPr>
              <m:t>N</m:t>
            </m:r>
          </m:e>
          <m:sub>
            <m:r>
              <w:rPr>
                <w:rFonts w:ascii="Cambria Math" w:eastAsiaTheme="minorEastAsia" w:hAnsi="Cambria Math"/>
                <w:szCs w:val="24"/>
                <w:lang w:val="en-US"/>
              </w:rPr>
              <m:t>symb</m:t>
            </m:r>
          </m:sub>
          <m:sup>
            <m:r>
              <w:rPr>
                <w:rFonts w:ascii="Cambria Math" w:eastAsiaTheme="minorEastAsia" w:hAnsi="Cambria Math"/>
                <w:szCs w:val="24"/>
                <w:lang w:val="en-US"/>
              </w:rPr>
              <m:t>CORESET</m:t>
            </m:r>
          </m:sup>
        </m:sSubSup>
      </m:oMath>
      <w:r w:rsidRPr="00382F1F">
        <w:rPr>
          <w:rFonts w:eastAsiaTheme="minorEastAsia"/>
          <w:szCs w:val="24"/>
          <w:lang w:val="en-US"/>
        </w:rPr>
        <w:t xml:space="preserve">, if </w:t>
      </w:r>
      <w:r w:rsidRPr="00382F1F">
        <w:rPr>
          <w:rFonts w:eastAsiaTheme="minorEastAsia"/>
          <w:i/>
          <w:szCs w:val="24"/>
          <w:lang w:val="en-US"/>
        </w:rPr>
        <w:t>i</w:t>
      </w:r>
      <w:r w:rsidRPr="00382F1F">
        <w:rPr>
          <w:rFonts w:eastAsiaTheme="minorEastAsia"/>
          <w:szCs w:val="24"/>
          <w:lang w:val="en-US"/>
        </w:rPr>
        <w:t xml:space="preserve"> is odd}</w:t>
      </w:r>
      <w:r>
        <w:rPr>
          <w:rFonts w:eastAsiaTheme="minorEastAsia"/>
          <w:szCs w:val="24"/>
          <w:lang w:val="en-US"/>
        </w:rPr>
        <w:t>, the configuration rows should be modified such that gap symbols between different beams can be supported.</w:t>
      </w:r>
    </w:p>
    <w:p w14:paraId="0003C060" w14:textId="77777777" w:rsidR="000C53E0" w:rsidRPr="009428E5" w:rsidRDefault="000C53E0" w:rsidP="000C53E0">
      <w:pPr>
        <w:adjustRightInd w:val="0"/>
        <w:spacing w:after="0" w:afterAutospacing="0"/>
        <w:rPr>
          <w:rFonts w:eastAsiaTheme="minorEastAsia"/>
          <w:szCs w:val="24"/>
          <w:lang w:val="en-US"/>
        </w:rPr>
      </w:pPr>
    </w:p>
    <w:p w14:paraId="511CC406" w14:textId="2AF7D275" w:rsidR="000C53E0" w:rsidRDefault="000C53E0" w:rsidP="000C53E0">
      <w:pPr>
        <w:adjustRightInd w:val="0"/>
        <w:spacing w:after="0" w:afterAutospacing="0"/>
        <w:rPr>
          <w:rFonts w:eastAsiaTheme="minorEastAsia"/>
          <w:szCs w:val="24"/>
          <w:lang w:val="en-US"/>
        </w:rPr>
      </w:pPr>
      <w:r w:rsidRPr="00F8059D">
        <w:rPr>
          <w:rFonts w:eastAsiaTheme="minorEastAsia"/>
          <w:b/>
          <w:szCs w:val="24"/>
          <w:lang w:val="en-US"/>
        </w:rPr>
        <w:t>Proposal</w:t>
      </w:r>
      <w:r>
        <w:rPr>
          <w:rFonts w:eastAsiaTheme="minorEastAsia"/>
          <w:b/>
          <w:szCs w:val="24"/>
          <w:lang w:val="en-US"/>
        </w:rPr>
        <w:t xml:space="preserve"> 5</w:t>
      </w:r>
      <w:r>
        <w:rPr>
          <w:rFonts w:eastAsiaTheme="minorEastAsia"/>
          <w:szCs w:val="24"/>
          <w:lang w:val="en-US"/>
        </w:rPr>
        <w:t xml:space="preserve">: ‘O’ is from the set </w:t>
      </w:r>
      <w:r>
        <w:rPr>
          <w:rFonts w:eastAsiaTheme="minorEastAsia"/>
          <w:szCs w:val="24"/>
        </w:rPr>
        <w:t xml:space="preserve">{0, 5, </w:t>
      </w:r>
      <w:r>
        <w:rPr>
          <w:lang w:eastAsia="zh-CN"/>
        </w:rPr>
        <w:t>X</w:t>
      </w:r>
      <w:r w:rsidRPr="00BE1536">
        <w:rPr>
          <w:vertAlign w:val="subscript"/>
          <w:lang w:eastAsia="zh-CN"/>
        </w:rPr>
        <w:t>5</w:t>
      </w:r>
      <w:r>
        <w:rPr>
          <w:rFonts w:eastAsiaTheme="minorEastAsia"/>
          <w:szCs w:val="24"/>
        </w:rPr>
        <w:t>, 5+</w:t>
      </w:r>
      <w:r w:rsidRPr="00BE1536">
        <w:rPr>
          <w:lang w:eastAsia="zh-CN"/>
        </w:rPr>
        <w:t xml:space="preserve"> </w:t>
      </w:r>
      <w:r>
        <w:rPr>
          <w:lang w:eastAsia="zh-CN"/>
        </w:rPr>
        <w:t>X</w:t>
      </w:r>
      <w:r w:rsidRPr="00BE1536">
        <w:rPr>
          <w:vertAlign w:val="subscript"/>
          <w:lang w:eastAsia="zh-CN"/>
        </w:rPr>
        <w:t>5</w:t>
      </w:r>
      <w:r>
        <w:rPr>
          <w:rFonts w:eastAsiaTheme="minorEastAsia"/>
          <w:szCs w:val="24"/>
        </w:rPr>
        <w:t xml:space="preserve">} for 480 kHz, and {0, 5, </w:t>
      </w:r>
      <w:r>
        <w:rPr>
          <w:lang w:eastAsia="zh-CN"/>
        </w:rPr>
        <w:t>X</w:t>
      </w:r>
      <w:r>
        <w:rPr>
          <w:vertAlign w:val="subscript"/>
          <w:lang w:eastAsia="zh-CN"/>
        </w:rPr>
        <w:t>6</w:t>
      </w:r>
      <w:r>
        <w:rPr>
          <w:rFonts w:eastAsiaTheme="minorEastAsia"/>
          <w:szCs w:val="24"/>
        </w:rPr>
        <w:t xml:space="preserve">, 5 + </w:t>
      </w:r>
      <w:r>
        <w:rPr>
          <w:lang w:eastAsia="zh-CN"/>
        </w:rPr>
        <w:t>X</w:t>
      </w:r>
      <w:r>
        <w:rPr>
          <w:vertAlign w:val="subscript"/>
          <w:lang w:eastAsia="zh-CN"/>
        </w:rPr>
        <w:t>6</w:t>
      </w:r>
      <w:r>
        <w:rPr>
          <w:rFonts w:eastAsiaTheme="minorEastAsia"/>
          <w:szCs w:val="24"/>
        </w:rPr>
        <w:t xml:space="preserve">} for 960 kHz, where </w:t>
      </w:r>
      <w:r>
        <w:rPr>
          <w:lang w:eastAsia="zh-CN"/>
        </w:rPr>
        <w:t>X</w:t>
      </w:r>
      <w:r w:rsidRPr="00BE1536">
        <w:rPr>
          <w:vertAlign w:val="subscript"/>
          <w:lang w:eastAsia="zh-CN"/>
        </w:rPr>
        <w:t>5</w:t>
      </w:r>
      <w:r>
        <w:rPr>
          <w:rFonts w:eastAsiaTheme="minorEastAsia"/>
          <w:szCs w:val="24"/>
        </w:rPr>
        <w:t xml:space="preserve"> and </w:t>
      </w:r>
      <w:r>
        <w:rPr>
          <w:lang w:eastAsia="zh-CN"/>
        </w:rPr>
        <w:t>X</w:t>
      </w:r>
      <w:r>
        <w:rPr>
          <w:vertAlign w:val="subscript"/>
          <w:lang w:eastAsia="zh-CN"/>
        </w:rPr>
        <w:t>6</w:t>
      </w:r>
      <w:r>
        <w:rPr>
          <w:rFonts w:eastAsiaTheme="minorEastAsia"/>
          <w:szCs w:val="24"/>
        </w:rPr>
        <w:t xml:space="preserve"> stand for durations that </w:t>
      </w:r>
      <w:r>
        <w:rPr>
          <w:rFonts w:eastAsiaTheme="minorEastAsia"/>
          <w:szCs w:val="24"/>
          <w:lang w:val="en-US"/>
        </w:rPr>
        <w:t xml:space="preserve">count for </w:t>
      </w:r>
      <w:r w:rsidRPr="00D45536">
        <w:rPr>
          <w:rFonts w:eastAsiaTheme="minorEastAsia"/>
          <w:szCs w:val="24"/>
          <w:lang w:val="en-US"/>
        </w:rPr>
        <w:t>consecutive transmission</w:t>
      </w:r>
      <w:r>
        <w:rPr>
          <w:rFonts w:eastAsiaTheme="minorEastAsia"/>
          <w:szCs w:val="24"/>
          <w:lang w:val="en-US"/>
        </w:rPr>
        <w:t xml:space="preserve"> of SSB burst of 480kHz SCS and 960kHz SCS, respectively.</w:t>
      </w:r>
    </w:p>
    <w:p w14:paraId="00519319" w14:textId="77777777" w:rsidR="000C53E0" w:rsidRDefault="000C53E0" w:rsidP="000C53E0">
      <w:pPr>
        <w:adjustRightInd w:val="0"/>
        <w:spacing w:after="0" w:afterAutospacing="0"/>
        <w:rPr>
          <w:rFonts w:eastAsiaTheme="minorEastAsia"/>
          <w:szCs w:val="24"/>
          <w:lang w:val="en-US"/>
        </w:rPr>
      </w:pPr>
    </w:p>
    <w:p w14:paraId="5798FEF5" w14:textId="5484D70C" w:rsidR="000C53E0" w:rsidRDefault="000C53E0" w:rsidP="000C53E0">
      <w:pPr>
        <w:adjustRightInd w:val="0"/>
        <w:spacing w:after="0" w:afterAutospacing="0"/>
        <w:rPr>
          <w:rFonts w:eastAsiaTheme="minorEastAsia"/>
          <w:szCs w:val="24"/>
        </w:rPr>
      </w:pPr>
      <w:r>
        <w:rPr>
          <w:rFonts w:eastAsiaTheme="minorEastAsia"/>
          <w:b/>
          <w:szCs w:val="24"/>
        </w:rPr>
        <w:t>Proposal 6</w:t>
      </w:r>
      <w:r>
        <w:rPr>
          <w:rFonts w:eastAsiaTheme="minorEastAsia"/>
          <w:szCs w:val="24"/>
        </w:rPr>
        <w:t xml:space="preserve">: </w:t>
      </w:r>
      <w:r w:rsidRPr="00892468">
        <w:rPr>
          <w:rFonts w:eastAsiaTheme="minorEastAsia"/>
          <w:szCs w:val="24"/>
        </w:rPr>
        <w:t>Only support L = 139 for PRACH with 480kHz and 960 kHz SSB SCS.</w:t>
      </w:r>
    </w:p>
    <w:p w14:paraId="073AC8F5" w14:textId="77777777" w:rsidR="000C53E0" w:rsidRDefault="000C53E0" w:rsidP="000C53E0">
      <w:pPr>
        <w:adjustRightInd w:val="0"/>
        <w:spacing w:after="0" w:afterAutospacing="0"/>
        <w:rPr>
          <w:rFonts w:eastAsiaTheme="minorEastAsia"/>
          <w:szCs w:val="24"/>
        </w:rPr>
      </w:pPr>
    </w:p>
    <w:p w14:paraId="2379E29C" w14:textId="753C2429" w:rsidR="000C53E0" w:rsidRDefault="000C53E0" w:rsidP="000C53E0">
      <w:pPr>
        <w:adjustRightInd w:val="0"/>
        <w:spacing w:after="0" w:afterAutospacing="0"/>
        <w:rPr>
          <w:rFonts w:eastAsiaTheme="minorEastAsia"/>
          <w:szCs w:val="24"/>
          <w:lang w:val="en-US"/>
        </w:rPr>
      </w:pPr>
      <w:r w:rsidRPr="00941D3D">
        <w:rPr>
          <w:rFonts w:eastAsiaTheme="minorEastAsia" w:hint="eastAsia"/>
          <w:b/>
          <w:szCs w:val="24"/>
          <w:lang w:val="en-US"/>
        </w:rPr>
        <w:t>P</w:t>
      </w:r>
      <w:r w:rsidRPr="00941D3D">
        <w:rPr>
          <w:rFonts w:eastAsiaTheme="minorEastAsia"/>
          <w:b/>
          <w:szCs w:val="24"/>
          <w:lang w:val="en-US"/>
        </w:rPr>
        <w:t>roposal</w:t>
      </w:r>
      <w:r>
        <w:rPr>
          <w:rFonts w:eastAsiaTheme="minorEastAsia"/>
          <w:b/>
          <w:szCs w:val="24"/>
          <w:lang w:val="en-US"/>
        </w:rPr>
        <w:t xml:space="preserve"> 7</w:t>
      </w:r>
      <w:r w:rsidRPr="00941D3D">
        <w:rPr>
          <w:rFonts w:eastAsiaTheme="minorEastAsia"/>
          <w:b/>
          <w:szCs w:val="24"/>
          <w:lang w:val="en-US"/>
        </w:rPr>
        <w:t>:</w:t>
      </w:r>
      <w:r>
        <w:rPr>
          <w:rFonts w:eastAsiaTheme="minorEastAsia"/>
          <w:szCs w:val="24"/>
          <w:lang w:val="en-US"/>
        </w:rPr>
        <w:t xml:space="preserve"> G</w:t>
      </w:r>
      <w:r w:rsidRPr="003A3560">
        <w:rPr>
          <w:rFonts w:eastAsiaTheme="minorEastAsia"/>
          <w:szCs w:val="24"/>
        </w:rPr>
        <w:t>aps between consecutive R</w:t>
      </w:r>
      <w:r>
        <w:rPr>
          <w:rFonts w:eastAsiaTheme="minorEastAsia"/>
          <w:szCs w:val="24"/>
        </w:rPr>
        <w:t>Os should be supported at least for LBT</w:t>
      </w:r>
      <w:r w:rsidRPr="003A3560">
        <w:rPr>
          <w:rFonts w:eastAsiaTheme="minorEastAsia"/>
          <w:szCs w:val="24"/>
        </w:rPr>
        <w:t xml:space="preserve"> purpose</w:t>
      </w:r>
      <w:r>
        <w:rPr>
          <w:rFonts w:eastAsiaTheme="minorEastAsia"/>
          <w:szCs w:val="24"/>
        </w:rPr>
        <w:t>s</w:t>
      </w:r>
      <w:r>
        <w:rPr>
          <w:rFonts w:eastAsiaTheme="minorEastAsia"/>
          <w:szCs w:val="24"/>
          <w:lang w:val="en-US"/>
        </w:rPr>
        <w:t>.</w:t>
      </w:r>
    </w:p>
    <w:p w14:paraId="1F442BD6" w14:textId="77777777" w:rsidR="000C53E0" w:rsidRPr="00126731" w:rsidRDefault="000C53E0" w:rsidP="000C53E0">
      <w:pPr>
        <w:adjustRightInd w:val="0"/>
        <w:spacing w:after="0" w:afterAutospacing="0"/>
        <w:rPr>
          <w:rFonts w:eastAsiaTheme="minorEastAsia"/>
          <w:szCs w:val="24"/>
          <w:lang w:val="en-US"/>
        </w:rPr>
      </w:pPr>
    </w:p>
    <w:p w14:paraId="107EDF86" w14:textId="188A5F99" w:rsidR="000C53E0" w:rsidRPr="000C53E0" w:rsidRDefault="000C53E0" w:rsidP="001A73D9">
      <w:pPr>
        <w:adjustRightInd w:val="0"/>
        <w:spacing w:after="0" w:afterAutospacing="0"/>
        <w:rPr>
          <w:rFonts w:eastAsiaTheme="minorEastAsia" w:hint="eastAsia"/>
          <w:szCs w:val="24"/>
        </w:rPr>
      </w:pPr>
      <w:r w:rsidRPr="009D5545">
        <w:rPr>
          <w:rFonts w:eastAsiaTheme="minorEastAsia" w:hint="eastAsia"/>
          <w:b/>
          <w:szCs w:val="24"/>
          <w:lang w:val="en-US"/>
        </w:rPr>
        <w:t>P</w:t>
      </w:r>
      <w:r w:rsidRPr="009D5545">
        <w:rPr>
          <w:rFonts w:eastAsiaTheme="minorEastAsia"/>
          <w:b/>
          <w:szCs w:val="24"/>
          <w:lang w:val="en-US"/>
        </w:rPr>
        <w:t>roposal</w:t>
      </w:r>
      <w:r>
        <w:rPr>
          <w:rFonts w:eastAsiaTheme="minorEastAsia"/>
          <w:b/>
          <w:szCs w:val="24"/>
          <w:lang w:val="en-US"/>
        </w:rPr>
        <w:t xml:space="preserve"> 8</w:t>
      </w:r>
      <w:r>
        <w:rPr>
          <w:rFonts w:eastAsiaTheme="minorEastAsia"/>
          <w:szCs w:val="24"/>
          <w:lang w:val="en-US"/>
        </w:rPr>
        <w:t xml:space="preserve">: A starting symbol index of a PRACH occasion is given by </w:t>
      </w:r>
      <m:oMath>
        <m:r>
          <w:rPr>
            <w:rFonts w:ascii="Cambria Math" w:hAnsi="Cambria Math"/>
          </w:rPr>
          <m:t>l=</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w:rPr>
                <w:rFonts w:ascii="Cambria Math" w:hAnsi="Cambria Math"/>
              </w:rPr>
              <m:t>RA</m:t>
            </m:r>
          </m:sup>
        </m:sSub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dur</m:t>
                </m:r>
              </m:sub>
              <m:sup>
                <m: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gap</m:t>
                </m:r>
              </m:sub>
              <m:sup>
                <m:r>
                  <w:rPr>
                    <w:rFonts w:ascii="Cambria Math" w:hAnsi="Cambria Math"/>
                  </w:rPr>
                  <m:t>RA</m:t>
                </m:r>
              </m:sup>
            </m:sSubSup>
          </m:e>
        </m:d>
        <m:r>
          <w:rPr>
            <w:rFonts w:ascii="Cambria Math" w:hAnsi="Cambria Math"/>
          </w:rPr>
          <m:t>+14</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RA</m:t>
            </m:r>
          </m:sup>
        </m:sSubSup>
        <m:r>
          <w:rPr>
            <w:rFonts w:ascii="Cambria Math" w:hAnsi="Cambria Math"/>
          </w:rPr>
          <m:t>.</m:t>
        </m:r>
      </m:oMath>
      <w:r>
        <w:rPr>
          <w:rFonts w:eastAsiaTheme="minorEastAsia"/>
          <w:szCs w:val="24"/>
          <w:lang w:val="en-US"/>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sz w:val="22"/>
          <w:szCs w:val="22"/>
          <w:lang w:eastAsia="zh-CN"/>
        </w:rPr>
        <w:t xml:space="preserve"> for 480 and 960 kHz SCS, respectively.</w:t>
      </w:r>
    </w:p>
    <w:p w14:paraId="78B24828" w14:textId="77777777" w:rsidR="001A73D9" w:rsidRDefault="001A73D9" w:rsidP="001A73D9">
      <w:pPr>
        <w:adjustRightInd w:val="0"/>
        <w:spacing w:after="0" w:afterAutospacing="0"/>
        <w:rPr>
          <w:rFonts w:eastAsiaTheme="minorEastAsia"/>
          <w:szCs w:val="24"/>
        </w:rPr>
      </w:pPr>
    </w:p>
    <w:p w14:paraId="68CD0355" w14:textId="50F1764A" w:rsidR="001A73D9" w:rsidRDefault="001A73D9" w:rsidP="001A73D9">
      <w:pPr>
        <w:adjustRightInd w:val="0"/>
        <w:spacing w:after="0" w:afterAutospacing="0"/>
        <w:rPr>
          <w:rFonts w:eastAsiaTheme="minorEastAsia"/>
          <w:szCs w:val="24"/>
        </w:rPr>
      </w:pPr>
      <w:r>
        <w:rPr>
          <w:rFonts w:eastAsiaTheme="minorEastAsia"/>
          <w:b/>
          <w:szCs w:val="24"/>
        </w:rPr>
        <w:t xml:space="preserve">Proposal </w:t>
      </w:r>
      <w:r>
        <w:rPr>
          <w:rFonts w:eastAsiaTheme="minorEastAsia"/>
          <w:b/>
          <w:szCs w:val="24"/>
        </w:rPr>
        <w:t>9</w:t>
      </w:r>
      <w:r>
        <w:rPr>
          <w:rFonts w:eastAsiaTheme="minorEastAsia"/>
          <w:szCs w:val="24"/>
        </w:rPr>
        <w:t xml:space="preserve">: Assuming RO density per reference slot is unchanged, without modifying the formula and definition of s_id. Modify the definition of </w:t>
      </w:r>
      <w:r>
        <w:rPr>
          <w:rFonts w:eastAsiaTheme="minorEastAsia" w:hint="eastAsia"/>
          <w:szCs w:val="24"/>
        </w:rPr>
        <w:t>t</w:t>
      </w:r>
      <w:r>
        <w:rPr>
          <w:rFonts w:eastAsiaTheme="minorEastAsia"/>
          <w:szCs w:val="24"/>
        </w:rPr>
        <w:t>_id as the slot index referring to 120kHz SCS.</w:t>
      </w:r>
    </w:p>
    <w:p w14:paraId="6C4A60B4" w14:textId="0F8240FC" w:rsidR="004D79BF" w:rsidRPr="004D79BF" w:rsidRDefault="004D79BF">
      <w:pPr>
        <w:adjustRightInd w:val="0"/>
        <w:spacing w:after="0" w:afterAutospacing="0"/>
        <w:rPr>
          <w:rFonts w:eastAsiaTheme="minorEastAsia" w:hint="eastAsia"/>
          <w:szCs w:val="24"/>
          <w:highlight w:val="yellow"/>
        </w:rPr>
      </w:pPr>
    </w:p>
    <w:p w14:paraId="64E0B37F" w14:textId="77777777" w:rsidR="007F2BE7" w:rsidRPr="00A37D6C" w:rsidRDefault="007F2BE7">
      <w:pPr>
        <w:adjustRightInd w:val="0"/>
        <w:spacing w:after="0" w:afterAutospacing="0"/>
        <w:rPr>
          <w:rFonts w:eastAsiaTheme="minorEastAsia"/>
          <w:szCs w:val="24"/>
          <w:highlight w:val="yellow"/>
        </w:rPr>
      </w:pPr>
    </w:p>
    <w:p w14:paraId="1B52F99D" w14:textId="77777777" w:rsidR="00A6323D" w:rsidRDefault="00DF0C7C" w:rsidP="00984242">
      <w:pPr>
        <w:pStyle w:val="10"/>
        <w:numPr>
          <w:ilvl w:val="0"/>
          <w:numId w:val="13"/>
        </w:numPr>
        <w:spacing w:before="0" w:after="180"/>
        <w:rPr>
          <w:rFonts w:ascii="Times New Roman" w:hAnsi="Times New Roman"/>
        </w:rPr>
      </w:pPr>
      <w:r>
        <w:rPr>
          <w:rFonts w:ascii="Times New Roman" w:hAnsi="Times New Roman"/>
        </w:rPr>
        <w:t>References</w:t>
      </w:r>
    </w:p>
    <w:p w14:paraId="593EB3C8" w14:textId="77777777" w:rsidR="00A6323D" w:rsidRPr="00E9055D" w:rsidRDefault="00DF0C7C" w:rsidP="00E123E1">
      <w:pPr>
        <w:pStyle w:val="textintend2"/>
        <w:numPr>
          <w:ilvl w:val="1"/>
          <w:numId w:val="19"/>
        </w:numPr>
        <w:spacing w:after="0"/>
        <w:rPr>
          <w:szCs w:val="24"/>
        </w:rPr>
      </w:pPr>
      <w:r w:rsidRPr="00E9055D">
        <w:rPr>
          <w:szCs w:val="24"/>
        </w:rPr>
        <w:t>3GPP WID, “</w:t>
      </w:r>
      <w:r w:rsidR="00E123E1" w:rsidRPr="00E9055D">
        <w:rPr>
          <w:szCs w:val="24"/>
        </w:rPr>
        <w:t>Extending current NR operation to 71GHz</w:t>
      </w:r>
      <w:r w:rsidRPr="00E9055D">
        <w:rPr>
          <w:szCs w:val="24"/>
        </w:rPr>
        <w:t xml:space="preserve">”, </w:t>
      </w:r>
      <w:r w:rsidR="00E123E1" w:rsidRPr="00E9055D">
        <w:rPr>
          <w:szCs w:val="24"/>
        </w:rPr>
        <w:t>RP-210862</w:t>
      </w:r>
    </w:p>
    <w:p w14:paraId="5583DEE4" w14:textId="566A7956" w:rsidR="00A6323D" w:rsidRPr="00580F1C" w:rsidRDefault="00962740">
      <w:pPr>
        <w:pStyle w:val="textintend2"/>
        <w:numPr>
          <w:ilvl w:val="1"/>
          <w:numId w:val="19"/>
        </w:numPr>
        <w:spacing w:after="0"/>
        <w:rPr>
          <w:szCs w:val="24"/>
        </w:rPr>
      </w:pPr>
      <w:r>
        <w:rPr>
          <w:szCs w:val="24"/>
        </w:rPr>
        <w:t>3GPP RAN1#106-e Chairman’s note, August</w:t>
      </w:r>
      <w:r w:rsidR="00E9055D" w:rsidRPr="00580F1C">
        <w:rPr>
          <w:szCs w:val="24"/>
        </w:rPr>
        <w:t xml:space="preserve"> 2021</w:t>
      </w:r>
    </w:p>
    <w:p w14:paraId="3F0AA57F" w14:textId="77777777" w:rsidR="00A6323D" w:rsidRPr="00E9055D" w:rsidRDefault="00A6323D">
      <w:pPr>
        <w:pStyle w:val="textintend2"/>
        <w:numPr>
          <w:ilvl w:val="0"/>
          <w:numId w:val="0"/>
        </w:numPr>
        <w:spacing w:after="0"/>
        <w:rPr>
          <w:szCs w:val="24"/>
          <w:lang w:eastAsia="ja-JP"/>
        </w:rPr>
      </w:pPr>
    </w:p>
    <w:p w14:paraId="167BDCB8" w14:textId="77777777" w:rsidR="00B64A65" w:rsidRDefault="00B64A65">
      <w:pPr>
        <w:snapToGrid/>
        <w:spacing w:after="0" w:afterAutospacing="0"/>
        <w:jc w:val="left"/>
        <w:rPr>
          <w:rFonts w:eastAsia="ＭＳ 明朝"/>
          <w:szCs w:val="24"/>
          <w:lang w:val="en-US"/>
        </w:rPr>
      </w:pPr>
      <w:r>
        <w:rPr>
          <w:szCs w:val="24"/>
        </w:rPr>
        <w:lastRenderedPageBreak/>
        <w:br w:type="page"/>
      </w:r>
    </w:p>
    <w:p w14:paraId="28CF41AE" w14:textId="77777777" w:rsidR="00A6323D" w:rsidRDefault="00DF0C7C">
      <w:pPr>
        <w:pStyle w:val="10"/>
        <w:spacing w:before="0" w:after="180"/>
        <w:rPr>
          <w:rFonts w:ascii="Times New Roman" w:hAnsi="Times New Roman"/>
        </w:rPr>
      </w:pPr>
      <w:r w:rsidRPr="008571AF">
        <w:rPr>
          <w:rFonts w:ascii="Times New Roman" w:hAnsi="Times New Roman"/>
        </w:rPr>
        <w:lastRenderedPageBreak/>
        <w:t>Appendix: related agreements</w:t>
      </w:r>
    </w:p>
    <w:p w14:paraId="40F583BB" w14:textId="28C76042" w:rsidR="005C76B6" w:rsidRPr="00426F0C" w:rsidRDefault="002E051A" w:rsidP="00426F0C">
      <w:pPr>
        <w:pStyle w:val="30"/>
        <w:rPr>
          <w:rFonts w:ascii="Times New Roman" w:hAnsi="Times New Roman"/>
          <w:sz w:val="20"/>
        </w:rPr>
      </w:pPr>
      <w:r w:rsidRPr="00426F0C">
        <w:rPr>
          <w:rFonts w:ascii="Times New Roman" w:hAnsi="Times New Roman"/>
          <w:sz w:val="20"/>
        </w:rPr>
        <w:t>general</w:t>
      </w:r>
    </w:p>
    <w:p w14:paraId="73EC6D31" w14:textId="77777777" w:rsidR="005C76B6" w:rsidRPr="005C76B6" w:rsidRDefault="005C76B6" w:rsidP="005C76B6">
      <w:pPr>
        <w:rPr>
          <w:sz w:val="20"/>
          <w:lang w:eastAsia="x-none"/>
        </w:rPr>
      </w:pPr>
      <w:r w:rsidRPr="005C76B6">
        <w:rPr>
          <w:sz w:val="20"/>
          <w:highlight w:val="green"/>
          <w:lang w:eastAsia="x-none"/>
        </w:rPr>
        <w:t>Agreement:</w:t>
      </w:r>
    </w:p>
    <w:p w14:paraId="5025F6FF" w14:textId="77777777" w:rsidR="005C76B6" w:rsidRPr="005C76B6" w:rsidRDefault="005C76B6" w:rsidP="005C76B6">
      <w:pPr>
        <w:rPr>
          <w:sz w:val="20"/>
          <w:lang w:eastAsia="x-none"/>
        </w:rPr>
      </w:pPr>
      <w:r w:rsidRPr="005C76B6">
        <w:rPr>
          <w:sz w:val="20"/>
          <w:lang w:eastAsia="x-none"/>
        </w:rPr>
        <w:t>Send an LS to RAN4 to get input on gap required for gNBs and UEs for beam switching and for UL/DL and DL/UL switching.</w:t>
      </w:r>
    </w:p>
    <w:p w14:paraId="1B170B40" w14:textId="77777777" w:rsidR="005919B5" w:rsidRDefault="005919B5" w:rsidP="005919B5">
      <w:pPr>
        <w:rPr>
          <w:b/>
          <w:sz w:val="20"/>
        </w:rPr>
      </w:pPr>
    </w:p>
    <w:p w14:paraId="43F24CD0" w14:textId="5E8478B1" w:rsidR="005919B5" w:rsidRPr="00426F0C" w:rsidRDefault="005919B5" w:rsidP="00426F0C">
      <w:pPr>
        <w:pStyle w:val="30"/>
        <w:rPr>
          <w:rFonts w:ascii="Times New Roman" w:hAnsi="Times New Roman"/>
          <w:sz w:val="20"/>
        </w:rPr>
      </w:pPr>
      <w:r w:rsidRPr="00426F0C">
        <w:rPr>
          <w:rFonts w:ascii="Times New Roman" w:hAnsi="Times New Roman" w:hint="eastAsia"/>
          <w:sz w:val="20"/>
        </w:rPr>
        <w:t>D</w:t>
      </w:r>
      <w:r w:rsidRPr="00426F0C">
        <w:rPr>
          <w:rFonts w:ascii="Times New Roman" w:hAnsi="Times New Roman"/>
          <w:sz w:val="20"/>
        </w:rPr>
        <w:t>RS aspects</w:t>
      </w:r>
    </w:p>
    <w:p w14:paraId="4179A081" w14:textId="77777777" w:rsidR="005919B5" w:rsidRPr="005C76B6" w:rsidRDefault="005919B5" w:rsidP="005919B5">
      <w:pPr>
        <w:rPr>
          <w:sz w:val="20"/>
          <w:lang w:eastAsia="x-none"/>
        </w:rPr>
      </w:pPr>
      <w:r w:rsidRPr="005C76B6">
        <w:rPr>
          <w:sz w:val="20"/>
          <w:highlight w:val="green"/>
          <w:lang w:eastAsia="x-none"/>
        </w:rPr>
        <w:t>Agreement:</w:t>
      </w:r>
    </w:p>
    <w:p w14:paraId="720F3FA4" w14:textId="77777777" w:rsidR="005919B5" w:rsidRPr="005C76B6" w:rsidRDefault="005919B5" w:rsidP="005919B5">
      <w:pPr>
        <w:tabs>
          <w:tab w:val="left" w:pos="720"/>
        </w:tabs>
        <w:textAlignment w:val="center"/>
        <w:rPr>
          <w:rFonts w:eastAsia="Times New Roman"/>
          <w:sz w:val="20"/>
        </w:rPr>
      </w:pPr>
      <w:r w:rsidRPr="005C76B6">
        <w:rPr>
          <w:rFonts w:eastAsia="Times New Roman"/>
          <w:sz w:val="20"/>
        </w:rPr>
        <w:t>For an unlicensed band that requires LBT, further study whether/how to support discovery burst (DB) and discovery burst transmission window (DBTW) at least for 120 kHz SSB SCS</w:t>
      </w:r>
    </w:p>
    <w:p w14:paraId="4E095B0E"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 xml:space="preserve">If DB supported </w:t>
      </w:r>
    </w:p>
    <w:p w14:paraId="57F71841"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FFS: What signals/channels are included in DB other than SS/PBCH block</w:t>
      </w:r>
    </w:p>
    <w:p w14:paraId="3D6A4C3B"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If DBTW is supported</w:t>
      </w:r>
    </w:p>
    <w:p w14:paraId="31FB4C60"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Support mechanism to indicate or inform that DBTW is enabled/disabled for both IDLE and CONNECTED mode UEs</w:t>
      </w:r>
    </w:p>
    <w:p w14:paraId="10ADC9A8" w14:textId="77777777" w:rsidR="005919B5" w:rsidRPr="005C76B6" w:rsidRDefault="005919B5" w:rsidP="005919B5">
      <w:pPr>
        <w:numPr>
          <w:ilvl w:val="2"/>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FFS: how to support UEs performing initial access that do not have any prior information on DBTW.</w:t>
      </w:r>
    </w:p>
    <w:p w14:paraId="761DF025"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PBCH payload size is no greater than that for FR2</w:t>
      </w:r>
    </w:p>
    <w:p w14:paraId="7592AB88"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Duration of DBTW is no greater than 5 ms</w:t>
      </w:r>
    </w:p>
    <w:p w14:paraId="16CB766C"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Number of PBCH DMRS sequences is the same as for FR2</w:t>
      </w:r>
    </w:p>
    <w:p w14:paraId="168AC403" w14:textId="77777777" w:rsidR="005919B5" w:rsidRPr="005C76B6" w:rsidRDefault="005919B5" w:rsidP="005919B5">
      <w:pPr>
        <w:numPr>
          <w:ilvl w:val="0"/>
          <w:numId w:val="20"/>
        </w:numPr>
        <w:tabs>
          <w:tab w:val="left" w:pos="720"/>
        </w:tabs>
        <w:snapToGrid/>
        <w:spacing w:after="0" w:afterAutospacing="0"/>
        <w:jc w:val="left"/>
        <w:textAlignment w:val="center"/>
        <w:rPr>
          <w:rFonts w:eastAsia="Times New Roman"/>
          <w:sz w:val="20"/>
        </w:rPr>
      </w:pPr>
      <w:r w:rsidRPr="005C76B6">
        <w:rPr>
          <w:rFonts w:eastAsia="Times New Roman"/>
          <w:sz w:val="20"/>
        </w:rPr>
        <w:t>The following points are additionally FFS:</w:t>
      </w:r>
    </w:p>
    <w:p w14:paraId="648E5219"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How to indicate candidate SSB indices and QCL relation without exceeding limit on PBCH payload size</w:t>
      </w:r>
    </w:p>
    <w:p w14:paraId="42F06CF6"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Details of the mechanism for enabling/disabling DBTW considering LBT exempt operation and overlapping licensed/unlicensed bands</w:t>
      </w:r>
    </w:p>
    <w:p w14:paraId="1C90F814" w14:textId="77777777" w:rsidR="005919B5" w:rsidRPr="005C76B6" w:rsidRDefault="005919B5" w:rsidP="005919B5">
      <w:pPr>
        <w:numPr>
          <w:ilvl w:val="1"/>
          <w:numId w:val="20"/>
        </w:numPr>
        <w:tabs>
          <w:tab w:val="left" w:pos="720"/>
          <w:tab w:val="left" w:pos="1440"/>
        </w:tabs>
        <w:snapToGrid/>
        <w:spacing w:after="0" w:afterAutospacing="0"/>
        <w:jc w:val="left"/>
        <w:textAlignment w:val="center"/>
        <w:rPr>
          <w:rFonts w:eastAsia="Times New Roman"/>
          <w:sz w:val="20"/>
        </w:rPr>
      </w:pPr>
      <w:r w:rsidRPr="005C76B6">
        <w:rPr>
          <w:rFonts w:eastAsia="Times New Roman"/>
          <w:sz w:val="20"/>
        </w:rPr>
        <w:t>Whether or not to support DBTW for SSB SCS(s) other than 120 kHz if other SSB SCS(s) are supported</w:t>
      </w:r>
    </w:p>
    <w:p w14:paraId="0089E186" w14:textId="77777777" w:rsidR="005919B5" w:rsidRDefault="005919B5" w:rsidP="005919B5">
      <w:pPr>
        <w:rPr>
          <w:sz w:val="20"/>
          <w:lang w:eastAsia="x-none"/>
        </w:rPr>
      </w:pPr>
    </w:p>
    <w:p w14:paraId="449D8561" w14:textId="77777777" w:rsidR="005919B5" w:rsidRPr="005C76B6" w:rsidRDefault="005919B5" w:rsidP="005919B5">
      <w:pPr>
        <w:rPr>
          <w:sz w:val="20"/>
          <w:lang w:eastAsia="x-none"/>
        </w:rPr>
      </w:pPr>
      <w:r w:rsidRPr="005C76B6">
        <w:rPr>
          <w:sz w:val="20"/>
          <w:highlight w:val="green"/>
          <w:lang w:eastAsia="x-none"/>
        </w:rPr>
        <w:t>Agreement:</w:t>
      </w:r>
    </w:p>
    <w:p w14:paraId="6A12C0D0" w14:textId="77777777" w:rsidR="005919B5" w:rsidRPr="005C76B6"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t>For operation with shared spectrum channel access of NR 52.6 – 71 GHz, support discovery burst (DB) and define the DB same as in Rel-16 37.213 Section 4.0</w:t>
      </w:r>
    </w:p>
    <w:p w14:paraId="6C7BEA6A" w14:textId="77777777" w:rsidR="005919B5" w:rsidRPr="005C76B6" w:rsidRDefault="005919B5" w:rsidP="005919B5">
      <w:pPr>
        <w:pStyle w:val="a5"/>
        <w:numPr>
          <w:ilvl w:val="0"/>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t>FFS: Support discovery burst transmission window (DBTW) at least for SSB with 120 kHz SCS with the following requirements</w:t>
      </w:r>
    </w:p>
    <w:p w14:paraId="68DCD233" w14:textId="77777777" w:rsidR="005919B5" w:rsidRPr="005C76B6" w:rsidRDefault="005919B5" w:rsidP="005919B5">
      <w:pPr>
        <w:pStyle w:val="a5"/>
        <w:numPr>
          <w:ilvl w:val="1"/>
          <w:numId w:val="17"/>
        </w:numPr>
        <w:tabs>
          <w:tab w:val="left" w:pos="1800"/>
        </w:tabs>
        <w:spacing w:after="0"/>
        <w:rPr>
          <w:rFonts w:ascii="Times New Roman" w:hAnsi="Times New Roman"/>
          <w:sz w:val="20"/>
          <w:lang w:eastAsia="zh-CN"/>
        </w:rPr>
      </w:pPr>
      <w:r w:rsidRPr="005C76B6">
        <w:rPr>
          <w:rFonts w:ascii="Times New Roman" w:hAnsi="Times New Roman"/>
          <w:sz w:val="20"/>
          <w:lang w:eastAsia="zh-CN"/>
        </w:rPr>
        <w:t>PBCH payload size is no greater than that for FR2</w:t>
      </w:r>
    </w:p>
    <w:p w14:paraId="7A78EBBB" w14:textId="77777777" w:rsidR="005919B5" w:rsidRPr="005C76B6" w:rsidRDefault="005919B5" w:rsidP="005919B5">
      <w:pPr>
        <w:pStyle w:val="a5"/>
        <w:numPr>
          <w:ilvl w:val="1"/>
          <w:numId w:val="17"/>
        </w:numPr>
        <w:tabs>
          <w:tab w:val="left" w:pos="1800"/>
        </w:tabs>
        <w:spacing w:after="0"/>
        <w:rPr>
          <w:rFonts w:ascii="Times New Roman" w:hAnsi="Times New Roman"/>
          <w:sz w:val="20"/>
          <w:lang w:eastAsia="zh-CN"/>
        </w:rPr>
      </w:pPr>
      <w:r w:rsidRPr="005C76B6">
        <w:rPr>
          <w:rFonts w:ascii="Times New Roman" w:hAnsi="Times New Roman"/>
          <w:sz w:val="20"/>
          <w:lang w:eastAsia="zh-CN"/>
        </w:rPr>
        <w:t>Duration of DBTW is no greater than 5 ms</w:t>
      </w:r>
    </w:p>
    <w:p w14:paraId="0BF852C8" w14:textId="77777777" w:rsidR="005919B5" w:rsidRPr="005C76B6" w:rsidRDefault="005919B5" w:rsidP="005919B5">
      <w:pPr>
        <w:pStyle w:val="a5"/>
        <w:numPr>
          <w:ilvl w:val="1"/>
          <w:numId w:val="17"/>
        </w:numPr>
        <w:tabs>
          <w:tab w:val="left" w:pos="1800"/>
        </w:tabs>
        <w:spacing w:after="0"/>
        <w:rPr>
          <w:rFonts w:ascii="Times New Roman" w:hAnsi="Times New Roman"/>
          <w:sz w:val="20"/>
          <w:lang w:eastAsia="zh-CN"/>
        </w:rPr>
      </w:pPr>
      <w:r w:rsidRPr="005C76B6">
        <w:rPr>
          <w:rFonts w:ascii="Times New Roman" w:hAnsi="Times New Roman"/>
          <w:sz w:val="20"/>
          <w:lang w:eastAsia="zh-CN"/>
        </w:rPr>
        <w:t>Number of PBCH DMRS sequences is the same as for FR2</w:t>
      </w:r>
    </w:p>
    <w:p w14:paraId="508C8138" w14:textId="77777777" w:rsidR="005919B5" w:rsidRPr="005C76B6" w:rsidRDefault="005919B5" w:rsidP="005919B5">
      <w:pPr>
        <w:pStyle w:val="a5"/>
        <w:numPr>
          <w:ilvl w:val="1"/>
          <w:numId w:val="17"/>
        </w:numPr>
        <w:overflowPunct w:val="0"/>
        <w:autoSpaceDE w:val="0"/>
        <w:autoSpaceDN w:val="0"/>
        <w:adjustRightInd w:val="0"/>
        <w:spacing w:after="0" w:line="280" w:lineRule="atLeast"/>
        <w:textAlignment w:val="baseline"/>
        <w:rPr>
          <w:rFonts w:ascii="Times New Roman" w:hAnsi="Times New Roman"/>
          <w:sz w:val="20"/>
          <w:lang w:eastAsia="zh-CN"/>
        </w:rPr>
      </w:pPr>
      <w:r w:rsidRPr="005C76B6">
        <w:rPr>
          <w:rFonts w:ascii="Times New Roman" w:hAnsi="Times New Roman"/>
          <w:sz w:val="20"/>
          <w:lang w:eastAsia="zh-CN"/>
        </w:rPr>
        <w:lastRenderedPageBreak/>
        <w:t>FFS: applicability of DBTW design for 120kHz to SSB with 480kHz and 960kHz SCS</w:t>
      </w:r>
    </w:p>
    <w:p w14:paraId="394634E2" w14:textId="77777777" w:rsidR="005919B5" w:rsidRPr="005C76B6" w:rsidRDefault="005919B5" w:rsidP="005919B5">
      <w:pPr>
        <w:pStyle w:val="a5"/>
        <w:numPr>
          <w:ilvl w:val="1"/>
          <w:numId w:val="17"/>
        </w:numPr>
        <w:tabs>
          <w:tab w:val="left" w:pos="1800"/>
        </w:tabs>
        <w:spacing w:after="0"/>
        <w:rPr>
          <w:rFonts w:ascii="Times New Roman" w:hAnsi="Times New Roman"/>
          <w:sz w:val="20"/>
          <w:lang w:eastAsia="zh-CN"/>
        </w:rPr>
      </w:pPr>
      <w:r w:rsidRPr="005C76B6">
        <w:rPr>
          <w:rFonts w:ascii="Times New Roman" w:hAnsi="Times New Roman"/>
          <w:sz w:val="20"/>
          <w:lang w:eastAsia="zh-CN"/>
        </w:rPr>
        <w:t>Support mechanism to indicate or inform that DBTW is enabled/disabled for both IDLE and CONNECTED mode UEs</w:t>
      </w:r>
    </w:p>
    <w:p w14:paraId="55679F63" w14:textId="77777777" w:rsidR="005919B5" w:rsidRPr="005C76B6" w:rsidRDefault="005919B5" w:rsidP="005919B5">
      <w:pPr>
        <w:numPr>
          <w:ilvl w:val="2"/>
          <w:numId w:val="17"/>
        </w:numPr>
        <w:tabs>
          <w:tab w:val="left" w:pos="720"/>
        </w:tabs>
        <w:snapToGrid/>
        <w:spacing w:after="0" w:afterAutospacing="0"/>
        <w:jc w:val="left"/>
        <w:textAlignment w:val="center"/>
        <w:rPr>
          <w:rFonts w:eastAsia="Times New Roman"/>
          <w:sz w:val="20"/>
        </w:rPr>
      </w:pPr>
      <w:r w:rsidRPr="005C76B6">
        <w:rPr>
          <w:rFonts w:eastAsia="Times New Roman"/>
          <w:sz w:val="20"/>
        </w:rPr>
        <w:t>FFS: how to support UEs performing initial access that do not have any prior information on DBTW.</w:t>
      </w:r>
    </w:p>
    <w:p w14:paraId="035A7847" w14:textId="77777777" w:rsidR="005919B5" w:rsidRPr="005C76B6" w:rsidRDefault="005919B5" w:rsidP="005919B5">
      <w:pPr>
        <w:numPr>
          <w:ilvl w:val="2"/>
          <w:numId w:val="17"/>
        </w:numPr>
        <w:tabs>
          <w:tab w:val="left" w:pos="720"/>
        </w:tabs>
        <w:snapToGrid/>
        <w:spacing w:after="0" w:afterAutospacing="0"/>
        <w:jc w:val="left"/>
        <w:textAlignment w:val="center"/>
        <w:rPr>
          <w:rFonts w:eastAsia="Times New Roman"/>
          <w:sz w:val="20"/>
        </w:rPr>
      </w:pPr>
      <w:r w:rsidRPr="005C76B6">
        <w:rPr>
          <w:rFonts w:eastAsia="Times New Roman"/>
          <w:sz w:val="20"/>
        </w:rPr>
        <w:t>FFS: details of the mechanism for enabling/disabling DBTW considering LBT exempt operation and overlapping licensed/unlicensed bands</w:t>
      </w:r>
    </w:p>
    <w:p w14:paraId="40C4F111" w14:textId="77777777" w:rsidR="005919B5" w:rsidRPr="005C76B6" w:rsidRDefault="005919B5" w:rsidP="005919B5">
      <w:pPr>
        <w:pStyle w:val="a5"/>
        <w:numPr>
          <w:ilvl w:val="2"/>
          <w:numId w:val="17"/>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details of how to inform UEs of the configuration of DBTW</w:t>
      </w:r>
    </w:p>
    <w:p w14:paraId="5E60F8A2" w14:textId="77777777" w:rsidR="005919B5" w:rsidRDefault="005919B5" w:rsidP="005919B5">
      <w:pPr>
        <w:rPr>
          <w:sz w:val="20"/>
          <w:lang w:val="en-US" w:eastAsia="x-none"/>
        </w:rPr>
      </w:pPr>
    </w:p>
    <w:p w14:paraId="492F486D" w14:textId="77777777" w:rsidR="005919B5" w:rsidRPr="005C76B6" w:rsidRDefault="005919B5" w:rsidP="005919B5">
      <w:pPr>
        <w:rPr>
          <w:sz w:val="20"/>
          <w:lang w:eastAsia="x-none"/>
        </w:rPr>
      </w:pPr>
      <w:r w:rsidRPr="005C76B6">
        <w:rPr>
          <w:sz w:val="20"/>
          <w:highlight w:val="green"/>
          <w:lang w:eastAsia="x-none"/>
        </w:rPr>
        <w:t>Agreement:</w:t>
      </w:r>
    </w:p>
    <w:p w14:paraId="35FA54D1" w14:textId="77777777" w:rsidR="005919B5" w:rsidRPr="005C76B6" w:rsidRDefault="005919B5" w:rsidP="005919B5">
      <w:pPr>
        <w:overflowPunct w:val="0"/>
        <w:autoSpaceDE w:val="0"/>
        <w:autoSpaceDN w:val="0"/>
        <w:spacing w:line="252" w:lineRule="auto"/>
        <w:rPr>
          <w:rFonts w:eastAsia="Times New Roman"/>
          <w:strike/>
          <w:sz w:val="20"/>
          <w:lang w:val="en-US" w:eastAsia="zh-CN"/>
        </w:rPr>
      </w:pPr>
      <w:r w:rsidRPr="005C76B6">
        <w:rPr>
          <w:rFonts w:eastAsia="Times New Roman"/>
          <w:sz w:val="20"/>
        </w:rPr>
        <w:t xml:space="preserve">FFS: </w:t>
      </w:r>
      <w:r w:rsidRPr="005C76B6">
        <w:rPr>
          <w:rFonts w:eastAsia="Times New Roman"/>
          <w:sz w:val="20"/>
          <w:lang w:eastAsia="zh-CN"/>
        </w:rPr>
        <w:t>Support DBTW at least for 120kHz</w:t>
      </w:r>
      <w:r w:rsidRPr="005C76B6">
        <w:rPr>
          <w:rFonts w:eastAsia="Times New Roman"/>
          <w:sz w:val="20"/>
        </w:rPr>
        <w:t xml:space="preserve"> </w:t>
      </w:r>
    </w:p>
    <w:p w14:paraId="5F9499E2"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whether DBTW will be applicable for 480/960 kHz SSB SCS</w:t>
      </w:r>
      <w:r w:rsidRPr="005C76B6">
        <w:rPr>
          <w:rFonts w:eastAsia="Times New Roman"/>
          <w:sz w:val="20"/>
        </w:rPr>
        <w:t xml:space="preserve"> </w:t>
      </w:r>
    </w:p>
    <w:p w14:paraId="62E069A3"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If DBTW is supported for 480/960kHz SSB:</w:t>
      </w:r>
      <w:r w:rsidRPr="005C76B6">
        <w:rPr>
          <w:rFonts w:eastAsia="Times New Roman"/>
          <w:sz w:val="20"/>
        </w:rPr>
        <w:t xml:space="preserve"> </w:t>
      </w:r>
    </w:p>
    <w:p w14:paraId="564179B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and DBTW length) are supported by dedicated signaling.</w:t>
      </w:r>
    </w:p>
    <w:p w14:paraId="28E64F39" w14:textId="77777777" w:rsidR="005919B5" w:rsidRPr="005C76B6" w:rsidRDefault="005919B5" w:rsidP="005919B5">
      <w:pPr>
        <w:numPr>
          <w:ilvl w:val="0"/>
          <w:numId w:val="35"/>
        </w:numPr>
        <w:overflowPunct w:val="0"/>
        <w:autoSpaceDN w:val="0"/>
        <w:snapToGrid/>
        <w:spacing w:after="0" w:afterAutospacing="0" w:line="252" w:lineRule="auto"/>
        <w:textAlignment w:val="center"/>
        <w:rPr>
          <w:rFonts w:ascii="Calibri" w:eastAsia="Times New Roman" w:hAnsi="Calibri" w:cs="Calibri"/>
          <w:sz w:val="20"/>
        </w:rPr>
      </w:pPr>
      <w:r w:rsidRPr="005C76B6">
        <w:rPr>
          <w:rFonts w:eastAsia="Times New Roman" w:cs="Times"/>
          <w:sz w:val="20"/>
        </w:rPr>
        <w:t>For 120kHz SSB, support mechanism to distinguish at least the following scenarios:</w:t>
      </w:r>
      <w:r w:rsidRPr="005C76B6">
        <w:rPr>
          <w:rFonts w:eastAsia="Times New Roman"/>
          <w:sz w:val="20"/>
        </w:rPr>
        <w:t xml:space="preserve"> </w:t>
      </w:r>
    </w:p>
    <w:p w14:paraId="267A01F8"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1) (Unlicensed with LBT off) + DBTW disabled</w:t>
      </w:r>
    </w:p>
    <w:p w14:paraId="31AA4CC7"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2) (Unlicensed with LBT on) + DBTW enabled</w:t>
      </w:r>
    </w:p>
    <w:p w14:paraId="6D504548"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3) (Unlicensed with LBT on) + DBTW disabled</w:t>
      </w:r>
    </w:p>
    <w:p w14:paraId="3B7ED6F0"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Case 4) (Licensed) + DBTW disabled</w:t>
      </w:r>
    </w:p>
    <w:p w14:paraId="0C0891BA"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 xml:space="preserve">FFS: Whether/how LBT on/off is indicated in MIB </w:t>
      </w:r>
    </w:p>
    <w:p w14:paraId="3FCB4C8F" w14:textId="77777777" w:rsidR="005919B5" w:rsidRPr="005C76B6" w:rsidRDefault="005919B5" w:rsidP="005919B5">
      <w:pPr>
        <w:numPr>
          <w:ilvl w:val="2"/>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If not indicated in MIB, then FFS whether/how the UE determines different sizes of DCI 1_0 with CRC scrambled by SI-RNTI</w:t>
      </w:r>
    </w:p>
    <w:p w14:paraId="7544E86E"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FFS: whether any case(s) can be combined for DBTW signaling design and how to handle implications to DCI 1_0 size ambiguity if is not distinguished in signaling</w:t>
      </w:r>
    </w:p>
    <w:p w14:paraId="6F95C609"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rPr>
        <w:t>FFS: whether all above cases need an explicit indication</w:t>
      </w:r>
    </w:p>
    <w:p w14:paraId="5FDB2DB2" w14:textId="77777777" w:rsidR="005919B5" w:rsidRPr="005C76B6" w:rsidRDefault="005919B5" w:rsidP="005919B5">
      <w:pPr>
        <w:numPr>
          <w:ilvl w:val="1"/>
          <w:numId w:val="35"/>
        </w:numPr>
        <w:overflowPunct w:val="0"/>
        <w:autoSpaceDN w:val="0"/>
        <w:snapToGrid/>
        <w:spacing w:after="0" w:afterAutospacing="0" w:line="252" w:lineRule="auto"/>
        <w:textAlignment w:val="center"/>
        <w:rPr>
          <w:rFonts w:eastAsia="Times New Roman"/>
          <w:sz w:val="20"/>
        </w:rPr>
      </w:pPr>
      <w:r w:rsidRPr="005C76B6">
        <w:rPr>
          <w:rFonts w:eastAsia="Times New Roman"/>
          <w:sz w:val="20"/>
          <w:lang w:eastAsia="zh-CN"/>
        </w:rPr>
        <w:t>FFS: Whether a single indication can be used for combination of more than one cases</w:t>
      </w:r>
    </w:p>
    <w:p w14:paraId="7674EB30"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For 120 kHz SSB, enable/disable of DBTW is indicated by one or more of the following methods:</w:t>
      </w:r>
      <w:r w:rsidRPr="005C76B6">
        <w:rPr>
          <w:rFonts w:eastAsia="Times New Roman"/>
          <w:sz w:val="20"/>
        </w:rPr>
        <w:t xml:space="preserve"> </w:t>
      </w:r>
    </w:p>
    <w:p w14:paraId="7E6F955B"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1) signaling in MIB</w:t>
      </w:r>
      <w:r w:rsidRPr="005C76B6">
        <w:rPr>
          <w:rFonts w:eastAsia="Times New Roman"/>
          <w:sz w:val="20"/>
        </w:rPr>
        <w:t xml:space="preserve"> </w:t>
      </w:r>
    </w:p>
    <w:p w14:paraId="19C1CD4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Option 1-1) disabling DBTW is jointly coded with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p>
    <w:p w14:paraId="3AEC0091"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1-2) indicated by other bit fields in MIB</w:t>
      </w:r>
    </w:p>
    <w:p w14:paraId="0ADE9F3C"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among options 1-1 and 1-2</w:t>
      </w:r>
    </w:p>
    <w:p w14:paraId="198F6B22"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Option 2) distinct GSCN used by the SSB</w:t>
      </w:r>
    </w:p>
    <w:p w14:paraId="2E0DC2E1"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lastRenderedPageBreak/>
        <w:t xml:space="preserve">Option 3)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in MIB and DBTW length after UE reads SIB1 or by comparing the value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in MIB and default DBTW length of 5 ms before UE reads SIB1.</w:t>
      </w:r>
    </w:p>
    <w:p w14:paraId="60FA0F2C"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whether to support option 1, 2, 3, or any combination of the options.</w:t>
      </w:r>
    </w:p>
    <w:p w14:paraId="7424F83A" w14:textId="659C8C9E" w:rsidR="005919B5"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Note: enable/disable signaling of DBTW by MIB or GSCN does not preclude other signaling methods</w:t>
      </w:r>
    </w:p>
    <w:p w14:paraId="41CB73A6" w14:textId="77777777" w:rsidR="00426F0C" w:rsidRPr="005C76B6" w:rsidRDefault="00426F0C" w:rsidP="00426F0C">
      <w:pPr>
        <w:overflowPunct w:val="0"/>
        <w:autoSpaceDE w:val="0"/>
        <w:autoSpaceDN w:val="0"/>
        <w:snapToGrid/>
        <w:spacing w:after="0" w:afterAutospacing="0" w:line="252" w:lineRule="auto"/>
        <w:ind w:left="1440"/>
        <w:rPr>
          <w:rFonts w:eastAsia="Times New Roman"/>
          <w:sz w:val="20"/>
          <w:lang w:eastAsia="zh-CN"/>
        </w:rPr>
      </w:pPr>
    </w:p>
    <w:p w14:paraId="2D661F4D" w14:textId="77777777" w:rsidR="005919B5" w:rsidRPr="005C76B6" w:rsidRDefault="005919B5" w:rsidP="005919B5">
      <w:pPr>
        <w:rPr>
          <w:sz w:val="20"/>
          <w:lang w:eastAsia="zh-CN"/>
        </w:rPr>
      </w:pPr>
      <w:r w:rsidRPr="005C76B6">
        <w:rPr>
          <w:sz w:val="20"/>
          <w:highlight w:val="green"/>
          <w:lang w:eastAsia="zh-CN"/>
        </w:rPr>
        <w:t>Agreement:</w:t>
      </w:r>
    </w:p>
    <w:p w14:paraId="41CB901C" w14:textId="77777777" w:rsidR="005919B5" w:rsidRPr="005C76B6" w:rsidRDefault="005919B5" w:rsidP="005919B5">
      <w:pPr>
        <w:overflowPunct w:val="0"/>
        <w:autoSpaceDE w:val="0"/>
        <w:autoSpaceDN w:val="0"/>
        <w:spacing w:line="252" w:lineRule="auto"/>
        <w:rPr>
          <w:rFonts w:ascii="Calibri" w:eastAsia="Times New Roman" w:hAnsi="Calibri" w:cs="Calibri"/>
          <w:strike/>
          <w:sz w:val="20"/>
          <w:lang w:val="en-US" w:eastAsia="zh-CN"/>
        </w:rPr>
      </w:pPr>
      <w:r w:rsidRPr="005C76B6">
        <w:rPr>
          <w:rFonts w:eastAsia="Times New Roman"/>
          <w:sz w:val="20"/>
          <w:lang w:eastAsia="zh-CN"/>
        </w:rPr>
        <w:t>If DBTW is supported</w:t>
      </w:r>
      <w:r w:rsidRPr="005C76B6">
        <w:rPr>
          <w:rFonts w:eastAsia="Times New Roman"/>
          <w:sz w:val="20"/>
        </w:rPr>
        <w:t>,</w:t>
      </w:r>
    </w:p>
    <w:p w14:paraId="3964526C"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Working assumption: MIB signaling to support</w:t>
      </w:r>
    </w:p>
    <w:p w14:paraId="58BAC150"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Alt A) indication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at least for 120kHz SSB</w:t>
      </w:r>
      <w:r w:rsidRPr="005C76B6">
        <w:rPr>
          <w:rFonts w:eastAsia="Times New Roman"/>
          <w:sz w:val="20"/>
        </w:rPr>
        <w:t xml:space="preserve"> </w:t>
      </w:r>
    </w:p>
    <w:p w14:paraId="0F97103A"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In this case, the total number of values of </w:t>
      </w:r>
      <m:oMath>
        <m:sSubSup>
          <m:sSubSupPr>
            <m:ctrlPr>
              <w:rPr>
                <w:rFonts w:ascii="Cambria Math" w:eastAsia="Calibri" w:hAnsi="Cambria Math" w:cs="Calibri"/>
                <w:sz w:val="20"/>
                <w:lang w:eastAsia="zh-CN"/>
              </w:rPr>
            </m:ctrlPr>
          </m:sSubSupPr>
          <m:e>
            <m:r>
              <m:rPr>
                <m:sty m:val="p"/>
              </m:rPr>
              <w:rPr>
                <w:rFonts w:ascii="Cambria Math" w:eastAsia="Times New Roman" w:hAnsi="Cambria Math"/>
                <w:sz w:val="20"/>
                <w:lang w:eastAsia="zh-CN"/>
              </w:rPr>
              <m:t>N</m:t>
            </m:r>
          </m:e>
          <m:sub>
            <m:r>
              <m:rPr>
                <m:sty m:val="p"/>
              </m:rPr>
              <w:rPr>
                <w:rFonts w:ascii="Cambria Math" w:eastAsia="Times New Roman" w:hAnsi="Cambria Math"/>
                <w:sz w:val="20"/>
                <w:lang w:eastAsia="zh-CN"/>
              </w:rPr>
              <m:t>SSB</m:t>
            </m:r>
          </m:sub>
          <m:sup>
            <m:r>
              <m:rPr>
                <m:sty m:val="p"/>
              </m:rPr>
              <w:rPr>
                <w:rFonts w:ascii="Cambria Math" w:eastAsia="Times New Roman" w:hAnsi="Cambria Math"/>
                <w:sz w:val="20"/>
                <w:lang w:eastAsia="zh-CN"/>
              </w:rPr>
              <m:t>QCL</m:t>
            </m:r>
          </m:sup>
        </m:sSubSup>
      </m:oMath>
      <w:r w:rsidRPr="005C76B6">
        <w:rPr>
          <w:rFonts w:eastAsia="Times New Roman"/>
          <w:sz w:val="20"/>
          <w:lang w:eastAsia="zh-CN"/>
        </w:rPr>
        <w:t xml:space="preserve"> to not exceed 4</w:t>
      </w:r>
    </w:p>
    <w:p w14:paraId="315645B5"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 xml:space="preserve">Alt B) Explicit indication of SSB index and/or SSB candidate location </w:t>
      </w:r>
    </w:p>
    <w:p w14:paraId="55BCF2EA"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on the details of signaling</w:t>
      </w:r>
    </w:p>
    <w:p w14:paraId="4CBFE3C2"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w:t>
      </w:r>
      <w:r w:rsidRPr="005C76B6">
        <w:rPr>
          <w:rFonts w:eastAsia="Times New Roman"/>
          <w:strike/>
          <w:sz w:val="20"/>
          <w:lang w:eastAsia="zh-CN"/>
        </w:rPr>
        <w:t xml:space="preserve"> </w:t>
      </w:r>
      <w:r w:rsidRPr="005C76B6">
        <w:rPr>
          <w:rFonts w:eastAsia="Times New Roman"/>
          <w:sz w:val="20"/>
          <w:lang w:eastAsia="zh-CN"/>
        </w:rPr>
        <w:t>Alt A, or B, or supporting both</w:t>
      </w:r>
    </w:p>
    <w:p w14:paraId="789160C4"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Supported DBTW lengths</w:t>
      </w:r>
      <w:r w:rsidRPr="005C76B6">
        <w:rPr>
          <w:rFonts w:eastAsia="Times New Roman"/>
          <w:sz w:val="20"/>
        </w:rPr>
        <w:t xml:space="preserve"> </w:t>
      </w:r>
    </w:p>
    <w:p w14:paraId="7C3A307E"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Alt 1) 0.5, 1, 2, 3, 4, 5 msec</w:t>
      </w:r>
      <w:r w:rsidRPr="005C76B6">
        <w:rPr>
          <w:rFonts w:eastAsia="Times New Roman"/>
          <w:sz w:val="20"/>
        </w:rPr>
        <w:t xml:space="preserve"> </w:t>
      </w:r>
    </w:p>
    <w:p w14:paraId="5F634430"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Note: same as Rel-16 FR1 NR-U</w:t>
      </w:r>
    </w:p>
    <w:p w14:paraId="7E3BCD5C"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Alt 2) maximum 5 msec</w:t>
      </w:r>
      <w:r w:rsidRPr="005C76B6">
        <w:rPr>
          <w:rFonts w:eastAsia="Times New Roman"/>
          <w:sz w:val="20"/>
        </w:rPr>
        <w:t xml:space="preserve"> </w:t>
      </w:r>
    </w:p>
    <w:p w14:paraId="57424027"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other values</w:t>
      </w:r>
    </w:p>
    <w:p w14:paraId="23A3EA37"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Alt 1 and 2</w:t>
      </w:r>
    </w:p>
    <w:p w14:paraId="625D15D9" w14:textId="77777777" w:rsidR="005919B5" w:rsidRPr="005C76B6" w:rsidRDefault="005919B5" w:rsidP="005919B5">
      <w:pPr>
        <w:numPr>
          <w:ilvl w:val="0"/>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Number of candidate positions when DBTW is enabled</w:t>
      </w:r>
      <w:r w:rsidRPr="005C76B6">
        <w:rPr>
          <w:rFonts w:eastAsia="Times New Roman"/>
          <w:sz w:val="20"/>
        </w:rPr>
        <w:t xml:space="preserve"> </w:t>
      </w:r>
    </w:p>
    <w:p w14:paraId="281C05D1"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For 120kHz SSB</w:t>
      </w:r>
      <w:r w:rsidRPr="005C76B6">
        <w:rPr>
          <w:rFonts w:eastAsia="Times New Roman"/>
          <w:sz w:val="20"/>
        </w:rPr>
        <w:t xml:space="preserve"> </w:t>
      </w:r>
    </w:p>
    <w:p w14:paraId="5617F08D" w14:textId="77777777" w:rsidR="005919B5" w:rsidRPr="005C76B6" w:rsidRDefault="005919B5" w:rsidP="005919B5">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64 or 80</w:t>
      </w:r>
    </w:p>
    <w:p w14:paraId="6F7431F4" w14:textId="77777777" w:rsidR="005919B5" w:rsidRPr="005C76B6" w:rsidRDefault="005919B5" w:rsidP="005919B5">
      <w:pPr>
        <w:numPr>
          <w:ilvl w:val="1"/>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If DBTW is additionally supported for 480/960kHz SSB</w:t>
      </w:r>
      <w:r w:rsidRPr="005C76B6">
        <w:rPr>
          <w:rFonts w:eastAsia="Times New Roman"/>
          <w:sz w:val="20"/>
        </w:rPr>
        <w:t xml:space="preserve"> </w:t>
      </w:r>
    </w:p>
    <w:p w14:paraId="529547DA" w14:textId="2A8B6F33" w:rsidR="005919B5" w:rsidRPr="005919B5" w:rsidRDefault="005919B5" w:rsidP="005C76B6">
      <w:pPr>
        <w:numPr>
          <w:ilvl w:val="2"/>
          <w:numId w:val="35"/>
        </w:numPr>
        <w:overflowPunct w:val="0"/>
        <w:autoSpaceDE w:val="0"/>
        <w:autoSpaceDN w:val="0"/>
        <w:snapToGrid/>
        <w:spacing w:after="0" w:afterAutospacing="0" w:line="252" w:lineRule="auto"/>
        <w:rPr>
          <w:rFonts w:eastAsia="Times New Roman"/>
          <w:sz w:val="20"/>
          <w:lang w:eastAsia="zh-CN"/>
        </w:rPr>
      </w:pPr>
      <w:r w:rsidRPr="005C76B6">
        <w:rPr>
          <w:rFonts w:eastAsia="Times New Roman"/>
          <w:sz w:val="20"/>
          <w:lang w:eastAsia="zh-CN"/>
        </w:rPr>
        <w:t>FFS between 64 or 128</w:t>
      </w:r>
    </w:p>
    <w:p w14:paraId="20D9CC6F" w14:textId="542061B6" w:rsidR="005919B5" w:rsidRDefault="005919B5" w:rsidP="005C76B6">
      <w:pPr>
        <w:rPr>
          <w:b/>
          <w:sz w:val="20"/>
          <w:lang w:val="en-US" w:eastAsia="x-none"/>
        </w:rPr>
      </w:pPr>
    </w:p>
    <w:p w14:paraId="6CCB4BE8" w14:textId="77777777" w:rsidR="00C726DF" w:rsidRPr="00C726DF" w:rsidRDefault="00C726DF" w:rsidP="00C726DF">
      <w:pPr>
        <w:snapToGrid/>
        <w:spacing w:after="0" w:afterAutospacing="0"/>
        <w:jc w:val="left"/>
        <w:rPr>
          <w:rFonts w:ascii="Times" w:eastAsia="Batang" w:hAnsi="Times"/>
          <w:iCs/>
          <w:sz w:val="20"/>
          <w:szCs w:val="24"/>
          <w:u w:val="single"/>
          <w:lang w:eastAsia="x-none"/>
        </w:rPr>
      </w:pPr>
      <w:r w:rsidRPr="00C726DF">
        <w:rPr>
          <w:rFonts w:ascii="Times" w:eastAsia="Batang" w:hAnsi="Times"/>
          <w:iCs/>
          <w:sz w:val="20"/>
          <w:szCs w:val="24"/>
          <w:u w:val="single"/>
          <w:lang w:eastAsia="x-none"/>
        </w:rPr>
        <w:t>Conclusion:</w:t>
      </w:r>
    </w:p>
    <w:p w14:paraId="4E2BFED6" w14:textId="6FFF8B16" w:rsidR="00C726DF" w:rsidRDefault="00C726DF" w:rsidP="00C726DF">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C726DF">
        <w:rPr>
          <w:rFonts w:ascii="Times" w:eastAsia="Times New Roman" w:hAnsi="Times" w:cs="Times"/>
          <w:sz w:val="20"/>
          <w:lang w:eastAsia="zh-CN"/>
        </w:rPr>
        <w:t>RAN1 will continue discussions to develop solutions for supporting DBTW</w:t>
      </w:r>
    </w:p>
    <w:p w14:paraId="3987C606" w14:textId="77777777" w:rsidR="005B09C7" w:rsidRPr="00C726DF" w:rsidRDefault="005B09C7" w:rsidP="00C726DF">
      <w:pPr>
        <w:overflowPunct w:val="0"/>
        <w:autoSpaceDE w:val="0"/>
        <w:autoSpaceDN w:val="0"/>
        <w:adjustRightInd w:val="0"/>
        <w:snapToGrid/>
        <w:spacing w:after="0" w:afterAutospacing="0" w:line="259" w:lineRule="auto"/>
        <w:textAlignment w:val="baseline"/>
        <w:rPr>
          <w:rFonts w:ascii="Times" w:eastAsia="SimSun" w:hAnsi="Times" w:cs="Times"/>
          <w:sz w:val="20"/>
          <w:lang w:eastAsia="zh-CN"/>
        </w:rPr>
      </w:pPr>
    </w:p>
    <w:p w14:paraId="25EC896A" w14:textId="77777777" w:rsidR="005B09C7" w:rsidRPr="005B09C7" w:rsidRDefault="005B09C7" w:rsidP="005B09C7">
      <w:pPr>
        <w:snapToGrid/>
        <w:spacing w:after="0" w:afterAutospacing="0"/>
        <w:jc w:val="left"/>
        <w:rPr>
          <w:rFonts w:ascii="Times" w:eastAsia="Batang" w:hAnsi="Times" w:cs="Times"/>
          <w:iCs/>
          <w:sz w:val="20"/>
          <w:lang w:eastAsia="x-none"/>
        </w:rPr>
      </w:pPr>
      <w:r w:rsidRPr="005B09C7">
        <w:rPr>
          <w:rFonts w:ascii="Times" w:eastAsia="Batang" w:hAnsi="Times" w:cs="Times"/>
          <w:iCs/>
          <w:sz w:val="20"/>
          <w:highlight w:val="green"/>
          <w:lang w:eastAsia="x-none"/>
        </w:rPr>
        <w:t>Agreement:</w:t>
      </w:r>
    </w:p>
    <w:p w14:paraId="7E607FD8" w14:textId="77777777" w:rsidR="005B09C7" w:rsidRPr="005B09C7" w:rsidRDefault="005B09C7" w:rsidP="005B09C7">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5B09C7">
        <w:rPr>
          <w:rFonts w:ascii="Times" w:eastAsia="Times New Roman" w:hAnsi="Times" w:cs="Times"/>
          <w:sz w:val="20"/>
          <w:lang w:eastAsia="zh-CN"/>
        </w:rPr>
        <w:t>For DBTW with 120kHz SCS (if supported), support DBTW lengths {0.5, 1, 2, 3, 4, 5} msec</w:t>
      </w:r>
    </w:p>
    <w:p w14:paraId="57158797" w14:textId="77777777" w:rsidR="005B09C7" w:rsidRPr="005B09C7" w:rsidRDefault="005B09C7" w:rsidP="005B09C7">
      <w:pPr>
        <w:numPr>
          <w:ilvl w:val="0"/>
          <w:numId w:val="37"/>
        </w:numPr>
        <w:overflowPunct w:val="0"/>
        <w:autoSpaceDE w:val="0"/>
        <w:autoSpaceDN w:val="0"/>
        <w:adjustRightInd w:val="0"/>
        <w:snapToGrid/>
        <w:spacing w:after="0" w:afterAutospacing="0" w:line="259" w:lineRule="auto"/>
        <w:jc w:val="left"/>
        <w:textAlignment w:val="baseline"/>
        <w:rPr>
          <w:rFonts w:ascii="Times" w:eastAsia="Times New Roman" w:hAnsi="Times" w:cs="Times"/>
          <w:sz w:val="20"/>
          <w:lang w:eastAsia="zh-CN"/>
        </w:rPr>
      </w:pPr>
      <w:r w:rsidRPr="005B09C7">
        <w:rPr>
          <w:rFonts w:ascii="Times" w:eastAsia="Times New Roman" w:hAnsi="Times" w:cs="Times"/>
          <w:sz w:val="20"/>
          <w:lang w:eastAsia="zh-CN"/>
        </w:rPr>
        <w:t>Note: this should be the same as Rel-16 NR-U DBTW lengths.</w:t>
      </w:r>
    </w:p>
    <w:p w14:paraId="203DEB60" w14:textId="529708D4" w:rsidR="00E825FF" w:rsidRPr="005B09C7" w:rsidRDefault="00E825FF" w:rsidP="005C76B6">
      <w:pPr>
        <w:rPr>
          <w:b/>
          <w:sz w:val="20"/>
          <w:lang w:eastAsia="x-none"/>
        </w:rPr>
      </w:pPr>
    </w:p>
    <w:p w14:paraId="5B817AC3" w14:textId="4235B126" w:rsidR="005C76B6" w:rsidRPr="00426F0C" w:rsidRDefault="002E051A" w:rsidP="00426F0C">
      <w:pPr>
        <w:pStyle w:val="30"/>
        <w:rPr>
          <w:rFonts w:ascii="Times New Roman" w:hAnsi="Times New Roman"/>
          <w:sz w:val="20"/>
        </w:rPr>
      </w:pPr>
      <w:r w:rsidRPr="00426F0C">
        <w:rPr>
          <w:rFonts w:ascii="Times New Roman" w:hAnsi="Times New Roman"/>
          <w:sz w:val="20"/>
        </w:rPr>
        <w:lastRenderedPageBreak/>
        <w:t>SSB aspects</w:t>
      </w:r>
    </w:p>
    <w:p w14:paraId="114F7AC9" w14:textId="77777777" w:rsidR="005C76B6" w:rsidRPr="005C76B6" w:rsidRDefault="005C76B6" w:rsidP="005C76B6">
      <w:pPr>
        <w:rPr>
          <w:sz w:val="20"/>
          <w:lang w:eastAsia="x-none"/>
        </w:rPr>
      </w:pPr>
      <w:r w:rsidRPr="005C76B6">
        <w:rPr>
          <w:sz w:val="20"/>
          <w:highlight w:val="green"/>
          <w:lang w:eastAsia="x-none"/>
        </w:rPr>
        <w:t>Agreement:</w:t>
      </w:r>
    </w:p>
    <w:p w14:paraId="312632BC" w14:textId="77777777" w:rsidR="005C76B6" w:rsidRPr="005C76B6" w:rsidRDefault="005C76B6" w:rsidP="005C76B6">
      <w:pPr>
        <w:rPr>
          <w:rFonts w:cs="Times"/>
          <w:sz w:val="20"/>
          <w:lang w:eastAsia="x-none"/>
        </w:rPr>
      </w:pPr>
      <w:r w:rsidRPr="005C76B6">
        <w:rPr>
          <w:rFonts w:cs="Times"/>
          <w:sz w:val="20"/>
          <w:lang w:eastAsia="zh-CN"/>
        </w:rPr>
        <w:t>Whether or not to support 240 kHz, 480kHz and 960kHz SCS for SSB and the conditions under which SSB for 240 kHz, 480 kHz and 960 kHz may be supported will be decided no later than RAN1#104bis-e.</w:t>
      </w:r>
    </w:p>
    <w:p w14:paraId="13BE3DAD" w14:textId="77777777" w:rsidR="005C76B6" w:rsidRPr="005C76B6" w:rsidRDefault="005C76B6" w:rsidP="005C76B6">
      <w:pPr>
        <w:rPr>
          <w:sz w:val="20"/>
          <w:lang w:eastAsia="x-none"/>
        </w:rPr>
      </w:pPr>
      <w:r w:rsidRPr="005C76B6">
        <w:rPr>
          <w:sz w:val="20"/>
          <w:highlight w:val="green"/>
          <w:lang w:eastAsia="x-none"/>
        </w:rPr>
        <w:t>Agreement:</w:t>
      </w:r>
    </w:p>
    <w:p w14:paraId="0450D325" w14:textId="77777777" w:rsidR="005C76B6" w:rsidRPr="005C76B6" w:rsidRDefault="005C76B6" w:rsidP="005C76B6">
      <w:pPr>
        <w:pStyle w:val="a5"/>
        <w:tabs>
          <w:tab w:val="left" w:pos="0"/>
        </w:tabs>
        <w:spacing w:after="0" w:line="259" w:lineRule="auto"/>
        <w:rPr>
          <w:rFonts w:cs="Times"/>
          <w:sz w:val="20"/>
          <w:lang w:eastAsia="zh-CN"/>
        </w:rPr>
      </w:pPr>
      <w:r w:rsidRPr="005C76B6">
        <w:rPr>
          <w:rFonts w:cs="Times"/>
          <w:sz w:val="20"/>
          <w:lang w:eastAsia="zh-CN"/>
        </w:rPr>
        <w:t>For 480 kHz and 960 kHz SSB SCS (if agreed)</w:t>
      </w:r>
    </w:p>
    <w:p w14:paraId="2BC0D5E2" w14:textId="77777777" w:rsidR="005C76B6" w:rsidRPr="005C76B6" w:rsidRDefault="005C76B6" w:rsidP="005C76B6">
      <w:pPr>
        <w:pStyle w:val="a5"/>
        <w:numPr>
          <w:ilvl w:val="0"/>
          <w:numId w:val="17"/>
        </w:numPr>
        <w:tabs>
          <w:tab w:val="left" w:pos="0"/>
        </w:tabs>
        <w:spacing w:after="0" w:line="259" w:lineRule="auto"/>
        <w:rPr>
          <w:rFonts w:cs="Times"/>
          <w:sz w:val="20"/>
          <w:lang w:eastAsia="zh-CN"/>
        </w:rPr>
      </w:pPr>
      <w:r w:rsidRPr="005C76B6">
        <w:rPr>
          <w:rFonts w:cs="Times"/>
          <w:sz w:val="20"/>
          <w:lang w:eastAsia="zh-CN"/>
        </w:rPr>
        <w:t>Study further on reserving symbol gap between SSB positions with different SSB index (and possibly between SSB position and other signal/channels)</w:t>
      </w:r>
    </w:p>
    <w:p w14:paraId="1FDA15B9" w14:textId="77777777" w:rsidR="005C76B6" w:rsidRPr="005C76B6" w:rsidRDefault="005C76B6" w:rsidP="005C76B6">
      <w:pPr>
        <w:pStyle w:val="a5"/>
        <w:numPr>
          <w:ilvl w:val="1"/>
          <w:numId w:val="17"/>
        </w:numPr>
        <w:tabs>
          <w:tab w:val="left" w:pos="0"/>
        </w:tabs>
        <w:spacing w:after="0" w:line="259" w:lineRule="auto"/>
        <w:rPr>
          <w:rFonts w:cs="Times"/>
          <w:sz w:val="20"/>
          <w:lang w:eastAsia="zh-CN"/>
        </w:rPr>
      </w:pPr>
      <w:r w:rsidRPr="005C76B6">
        <w:rPr>
          <w:rFonts w:cs="Times"/>
          <w:sz w:val="20"/>
          <w:lang w:eastAsia="zh-CN"/>
        </w:rPr>
        <w:t>FFS: whether symbol gap is needed for only 960 kHz or both 480 and 960 kHz.</w:t>
      </w:r>
    </w:p>
    <w:p w14:paraId="0C800CC9"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Study further on reserving gap for UL/DL switching within the pattern accounting possibility for reserving UL transmission occasions in the SSB pattern</w:t>
      </w:r>
    </w:p>
    <w:p w14:paraId="277745CD" w14:textId="77777777" w:rsidR="005C76B6" w:rsidRPr="005C76B6" w:rsidRDefault="005C76B6" w:rsidP="005C76B6">
      <w:pPr>
        <w:pStyle w:val="a5"/>
        <w:numPr>
          <w:ilvl w:val="0"/>
          <w:numId w:val="17"/>
        </w:numPr>
        <w:spacing w:after="0" w:line="259" w:lineRule="auto"/>
        <w:rPr>
          <w:rFonts w:cs="Times"/>
          <w:sz w:val="20"/>
          <w:lang w:eastAsia="zh-CN"/>
        </w:rPr>
      </w:pPr>
      <w:r w:rsidRPr="005C76B6">
        <w:rPr>
          <w:rFonts w:cs="Times"/>
          <w:sz w:val="20"/>
          <w:lang w:eastAsia="zh-CN"/>
        </w:rPr>
        <w:t>Study should account for inputs from RAN4</w:t>
      </w:r>
    </w:p>
    <w:p w14:paraId="2175153D" w14:textId="700DE87C" w:rsidR="005C76B6" w:rsidRDefault="005C76B6" w:rsidP="005C76B6">
      <w:pPr>
        <w:rPr>
          <w:sz w:val="20"/>
          <w:lang w:val="en-US" w:eastAsia="x-none"/>
        </w:rPr>
      </w:pPr>
    </w:p>
    <w:p w14:paraId="7B1A866D" w14:textId="77777777" w:rsidR="002E051A" w:rsidRPr="005C76B6" w:rsidRDefault="002E051A" w:rsidP="002E051A">
      <w:pPr>
        <w:rPr>
          <w:sz w:val="20"/>
          <w:lang w:eastAsia="x-none"/>
        </w:rPr>
      </w:pPr>
      <w:r w:rsidRPr="005C76B6">
        <w:rPr>
          <w:sz w:val="20"/>
          <w:highlight w:val="green"/>
          <w:lang w:eastAsia="x-none"/>
        </w:rPr>
        <w:t>Agreement:</w:t>
      </w:r>
    </w:p>
    <w:p w14:paraId="43A40945" w14:textId="77777777" w:rsidR="002E051A" w:rsidRPr="005C76B6" w:rsidRDefault="002E051A" w:rsidP="002E051A">
      <w:pPr>
        <w:rPr>
          <w:sz w:val="20"/>
          <w:lang w:eastAsia="x-none"/>
        </w:rPr>
      </w:pPr>
      <w:r w:rsidRPr="005C76B6">
        <w:rPr>
          <w:sz w:val="20"/>
          <w:lang w:eastAsia="x-none"/>
        </w:rPr>
        <w:t>For the case where SSB location and SCS are explicitly provided to the UE (non-initial access) and SSB does not configure Type-0 PDCCH, support 480 kHz and 960 kHz numerologies for the SSB</w:t>
      </w:r>
    </w:p>
    <w:p w14:paraId="070477B5" w14:textId="77777777" w:rsidR="002E051A" w:rsidRPr="005C76B6" w:rsidRDefault="002E051A" w:rsidP="002E051A">
      <w:pPr>
        <w:numPr>
          <w:ilvl w:val="0"/>
          <w:numId w:val="21"/>
        </w:numPr>
        <w:snapToGrid/>
        <w:spacing w:after="0" w:afterAutospacing="0"/>
        <w:jc w:val="left"/>
        <w:rPr>
          <w:sz w:val="20"/>
          <w:lang w:eastAsia="x-none"/>
        </w:rPr>
      </w:pPr>
      <w:r w:rsidRPr="005C76B6">
        <w:rPr>
          <w:sz w:val="20"/>
          <w:lang w:eastAsia="x-none"/>
        </w:rPr>
        <w:t>Note: Strive to minimize specification impact due to the new SCS for SSB</w:t>
      </w:r>
    </w:p>
    <w:p w14:paraId="609CD169" w14:textId="51C776F2" w:rsidR="002E051A" w:rsidRDefault="002E051A" w:rsidP="005C76B6">
      <w:pPr>
        <w:rPr>
          <w:sz w:val="20"/>
          <w:lang w:eastAsia="x-none"/>
        </w:rPr>
      </w:pPr>
    </w:p>
    <w:p w14:paraId="468A9DFC" w14:textId="77777777" w:rsidR="005F5B11" w:rsidRPr="005C76B6" w:rsidRDefault="005F5B11" w:rsidP="005F5B11">
      <w:pPr>
        <w:rPr>
          <w:sz w:val="20"/>
          <w:lang w:eastAsia="x-none"/>
        </w:rPr>
      </w:pPr>
      <w:r w:rsidRPr="005C76B6">
        <w:rPr>
          <w:sz w:val="20"/>
          <w:highlight w:val="green"/>
          <w:lang w:eastAsia="x-none"/>
        </w:rPr>
        <w:t>Agreement:</w:t>
      </w:r>
    </w:p>
    <w:p w14:paraId="4EDBB106" w14:textId="77777777" w:rsidR="005F5B11" w:rsidRPr="005C76B6" w:rsidRDefault="005F5B11" w:rsidP="005F5B11">
      <w:pPr>
        <w:pStyle w:val="a5"/>
        <w:spacing w:after="0"/>
        <w:rPr>
          <w:rFonts w:cs="Times"/>
          <w:sz w:val="20"/>
          <w:lang w:eastAsia="zh-CN"/>
        </w:rPr>
      </w:pPr>
      <w:r w:rsidRPr="005C76B6">
        <w:rPr>
          <w:rFonts w:cs="Times"/>
          <w:sz w:val="20"/>
          <w:lang w:eastAsia="zh-CN"/>
        </w:rPr>
        <w:t>For SSB with 120kHz SCS for NR 52.6 GHz to 71 GHz,</w:t>
      </w:r>
    </w:p>
    <w:p w14:paraId="5D232345" w14:textId="77777777" w:rsidR="005F5B11" w:rsidRPr="005C76B6" w:rsidRDefault="005F5B11" w:rsidP="005F5B11">
      <w:pPr>
        <w:pStyle w:val="a5"/>
        <w:numPr>
          <w:ilvl w:val="0"/>
          <w:numId w:val="24"/>
        </w:numPr>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120 kHz SCS: the first symbols of the candidate SS/PBCH blocks have indexes {4, 8,16, 20} + 28×n, where index 0 corresponds to the first symbol of the first slot in a half-frame.</w:t>
      </w:r>
    </w:p>
    <w:p w14:paraId="280D0415" w14:textId="77777777" w:rsidR="005F5B11" w:rsidRPr="005C76B6" w:rsidRDefault="005F5B11" w:rsidP="005F5B11">
      <w:pPr>
        <w:pStyle w:val="a5"/>
        <w:numPr>
          <w:ilvl w:val="0"/>
          <w:numId w:val="25"/>
        </w:numPr>
        <w:overflowPunct w:val="0"/>
        <w:autoSpaceDE w:val="0"/>
        <w:autoSpaceDN w:val="0"/>
        <w:adjustRightInd w:val="0"/>
        <w:spacing w:after="0" w:line="280" w:lineRule="atLeast"/>
        <w:textAlignment w:val="baseline"/>
        <w:rPr>
          <w:rFonts w:cs="Times"/>
          <w:sz w:val="20"/>
          <w:lang w:eastAsia="zh-CN"/>
        </w:rPr>
      </w:pPr>
      <w:r w:rsidRPr="005C76B6">
        <w:rPr>
          <w:rFonts w:cs="Times"/>
          <w:sz w:val="20"/>
          <w:lang w:eastAsia="zh-CN"/>
        </w:rPr>
        <w:t xml:space="preserve">For carrier frequencies within 52.6 GHz to 71GHz, support at least </w:t>
      </w:r>
      <w:r w:rsidRPr="005C76B6">
        <w:rPr>
          <w:rFonts w:ascii="Cambria Math" w:hAnsi="Cambria Math" w:cs="Cambria Math"/>
          <w:sz w:val="20"/>
          <w:lang w:eastAsia="zh-CN"/>
        </w:rPr>
        <w:t>𝑛</w:t>
      </w:r>
      <w:r w:rsidRPr="005C76B6">
        <w:rPr>
          <w:rFonts w:cs="Times"/>
          <w:sz w:val="20"/>
          <w:lang w:eastAsia="zh-CN"/>
        </w:rPr>
        <w:t xml:space="preserve"> = 0, 1, 2, 3, 5, 6, 7, 8, 10, 11, 12, 13, 15, 16, 17, 18.</w:t>
      </w:r>
    </w:p>
    <w:p w14:paraId="16625054" w14:textId="77777777" w:rsidR="005F5B11" w:rsidRPr="005C76B6" w:rsidRDefault="005F5B11" w:rsidP="005F5B11">
      <w:pPr>
        <w:pStyle w:val="a5"/>
        <w:numPr>
          <w:ilvl w:val="1"/>
          <w:numId w:val="25"/>
        </w:numPr>
        <w:overflowPunct w:val="0"/>
        <w:autoSpaceDE w:val="0"/>
        <w:autoSpaceDN w:val="0"/>
        <w:adjustRightInd w:val="0"/>
        <w:spacing w:after="0" w:line="280" w:lineRule="atLeast"/>
        <w:textAlignment w:val="baseline"/>
        <w:rPr>
          <w:rFonts w:cs="Times"/>
          <w:sz w:val="20"/>
          <w:lang w:eastAsia="zh-CN"/>
        </w:rPr>
      </w:pPr>
      <w:r w:rsidRPr="005C76B6">
        <w:rPr>
          <w:rFonts w:cs="Times"/>
          <w:sz w:val="20"/>
          <w:lang w:eastAsia="zh-CN"/>
        </w:rPr>
        <w:t xml:space="preserve">Other values of </w:t>
      </w:r>
      <w:r w:rsidRPr="005C76B6">
        <w:rPr>
          <w:rFonts w:cs="Times"/>
          <w:i/>
          <w:iCs/>
          <w:sz w:val="20"/>
          <w:lang w:eastAsia="zh-CN"/>
        </w:rPr>
        <w:t>n</w:t>
      </w:r>
      <w:r w:rsidRPr="005C76B6">
        <w:rPr>
          <w:rFonts w:cs="Times"/>
          <w:sz w:val="20"/>
          <w:lang w:eastAsia="zh-CN"/>
        </w:rPr>
        <w:t xml:space="preserve"> (if any) are FFS, and </w:t>
      </w:r>
      <w:r w:rsidRPr="005C76B6">
        <w:rPr>
          <w:rFonts w:cs="Times"/>
          <w:sz w:val="20"/>
          <w:lang w:eastAsia="ja-JP"/>
        </w:rPr>
        <w:t>support of additional n values are subject to support of DBTW for 120kHz SSB</w:t>
      </w:r>
    </w:p>
    <w:p w14:paraId="6C2AF1C9" w14:textId="7956DB80" w:rsidR="005F5B11" w:rsidRDefault="005F5B11" w:rsidP="005C76B6">
      <w:pPr>
        <w:rPr>
          <w:sz w:val="20"/>
          <w:lang w:val="en-US" w:eastAsia="x-none"/>
        </w:rPr>
      </w:pPr>
    </w:p>
    <w:p w14:paraId="04F54681" w14:textId="77777777" w:rsidR="00211F7B" w:rsidRPr="005C76B6" w:rsidRDefault="00211F7B" w:rsidP="00211F7B">
      <w:pPr>
        <w:rPr>
          <w:sz w:val="20"/>
          <w:lang w:eastAsia="x-none"/>
        </w:rPr>
      </w:pPr>
      <w:r w:rsidRPr="005C76B6">
        <w:rPr>
          <w:sz w:val="20"/>
          <w:highlight w:val="green"/>
          <w:lang w:eastAsia="x-none"/>
        </w:rPr>
        <w:t>Agreement:</w:t>
      </w:r>
    </w:p>
    <w:p w14:paraId="509E8699" w14:textId="77777777" w:rsidR="00211F7B" w:rsidRPr="005C76B6" w:rsidRDefault="00211F7B" w:rsidP="00211F7B">
      <w:pPr>
        <w:pStyle w:val="a5"/>
        <w:spacing w:after="0"/>
        <w:rPr>
          <w:rFonts w:ascii="Times New Roman" w:hAnsi="Times New Roman"/>
          <w:sz w:val="20"/>
          <w:lang w:eastAsia="zh-CN"/>
        </w:rPr>
      </w:pPr>
      <w:r w:rsidRPr="005C76B6">
        <w:rPr>
          <w:rFonts w:ascii="Times New Roman" w:hAnsi="Times New Roman"/>
          <w:sz w:val="20"/>
          <w:lang w:eastAsia="zh-CN"/>
        </w:rPr>
        <w:t>For 480kHz/960kHz SSB, select one of the following alternatives:</w:t>
      </w:r>
    </w:p>
    <w:p w14:paraId="6C9E7D36"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1) First symbols of the candidate SSB have index {X, Y} + 14*n, where index 0 corresponds to the first symbol of the first slot in a half-frame</w:t>
      </w:r>
    </w:p>
    <w:p w14:paraId="17367476"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 of X and Y are identical for 480kHz and 960kHz</w:t>
      </w:r>
    </w:p>
    <w:p w14:paraId="1F1E7F74" w14:textId="77777777" w:rsidR="00211F7B" w:rsidRPr="005C76B6" w:rsidRDefault="00211F7B" w:rsidP="00211F7B">
      <w:pPr>
        <w:pStyle w:val="a5"/>
        <w:numPr>
          <w:ilvl w:val="2"/>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lastRenderedPageBreak/>
        <w:t>FFS: exact value of X and Y</w:t>
      </w:r>
    </w:p>
    <w:p w14:paraId="700C3B89"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ALT 2) First symbols of the candidate SSB have index {4, 8, 16,20} + 28*n, where index 0 corresponds to the first symbol of the first slot in a half-frame</w:t>
      </w:r>
    </w:p>
    <w:p w14:paraId="2054F207" w14:textId="77777777" w:rsidR="00211F7B" w:rsidRPr="005C76B6" w:rsidRDefault="00211F7B" w:rsidP="00211F7B">
      <w:pPr>
        <w:pStyle w:val="a5"/>
        <w:numPr>
          <w:ilvl w:val="0"/>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480kHz and 960kHz for ALT 1 and 2</w:t>
      </w:r>
    </w:p>
    <w:p w14:paraId="75D5C8BD"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u w:val="single"/>
          <w:lang w:eastAsia="zh-CN"/>
        </w:rPr>
      </w:pPr>
      <w:r w:rsidRPr="005C76B6">
        <w:rPr>
          <w:rFonts w:ascii="Times New Roman" w:hAnsi="Times New Roman"/>
          <w:sz w:val="20"/>
          <w:lang w:eastAsia="zh-CN"/>
        </w:rPr>
        <w:t>FFS: whether number of values for ‘n’ depend on LBT operation (i.e. LBT vs no-LBT)</w:t>
      </w:r>
    </w:p>
    <w:p w14:paraId="2582DE77"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FFS: exact values of ‘n’ for each SCS</w:t>
      </w:r>
    </w:p>
    <w:p w14:paraId="289D52F9" w14:textId="77777777" w:rsidR="00211F7B" w:rsidRPr="005C76B6"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lang w:eastAsia="zh-CN"/>
        </w:rPr>
        <w:t>Values of ‘n’ for one mode of operation shall be strictly a subset of values for another mode of operation, if two mode of operation exist for number of candidate SSBs</w:t>
      </w:r>
    </w:p>
    <w:p w14:paraId="3684E8D5" w14:textId="4F0D844E" w:rsidR="00211F7B" w:rsidRDefault="00211F7B" w:rsidP="00211F7B">
      <w:pPr>
        <w:pStyle w:val="a5"/>
        <w:numPr>
          <w:ilvl w:val="1"/>
          <w:numId w:val="34"/>
        </w:numPr>
        <w:overflowPunct w:val="0"/>
        <w:autoSpaceDE w:val="0"/>
        <w:autoSpaceDN w:val="0"/>
        <w:adjustRightInd w:val="0"/>
        <w:spacing w:after="0" w:line="259" w:lineRule="auto"/>
        <w:textAlignment w:val="baseline"/>
        <w:rPr>
          <w:rFonts w:ascii="Times New Roman" w:hAnsi="Times New Roman"/>
          <w:sz w:val="20"/>
          <w:lang w:eastAsia="zh-CN"/>
        </w:rPr>
      </w:pPr>
      <w:r w:rsidRPr="005C76B6">
        <w:rPr>
          <w:rFonts w:ascii="Times New Roman" w:hAnsi="Times New Roman"/>
          <w:sz w:val="20"/>
          <w:u w:val="single"/>
          <w:lang w:eastAsia="zh-CN"/>
        </w:rPr>
        <w:t>FFS:</w:t>
      </w:r>
      <w:r w:rsidRPr="005C76B6">
        <w:rPr>
          <w:rFonts w:ascii="Times New Roman" w:hAnsi="Times New Roman"/>
          <w:sz w:val="20"/>
          <w:lang w:eastAsia="zh-CN"/>
        </w:rPr>
        <w:t xml:space="preserve"> whether values of ‘n’ shall not be all consecutive integer values (i.e. non-candidate SSB slots are positioned every few candidate SSB slots)</w:t>
      </w:r>
    </w:p>
    <w:p w14:paraId="5499764E" w14:textId="77777777" w:rsidR="004F4C0A" w:rsidRPr="005C76B6" w:rsidRDefault="004F4C0A" w:rsidP="004F4C0A">
      <w:pPr>
        <w:pStyle w:val="a5"/>
        <w:overflowPunct w:val="0"/>
        <w:autoSpaceDE w:val="0"/>
        <w:autoSpaceDN w:val="0"/>
        <w:adjustRightInd w:val="0"/>
        <w:spacing w:after="0" w:line="259" w:lineRule="auto"/>
        <w:ind w:left="1440"/>
        <w:textAlignment w:val="baseline"/>
        <w:rPr>
          <w:rFonts w:ascii="Times New Roman" w:hAnsi="Times New Roman"/>
          <w:sz w:val="20"/>
          <w:lang w:eastAsia="zh-CN"/>
        </w:rPr>
      </w:pPr>
    </w:p>
    <w:p w14:paraId="3E9C066B" w14:textId="77777777" w:rsidR="00D65DF8" w:rsidRPr="005C76B6" w:rsidRDefault="00D65DF8" w:rsidP="00D65DF8">
      <w:pPr>
        <w:rPr>
          <w:sz w:val="20"/>
          <w:lang w:eastAsia="x-none"/>
        </w:rPr>
      </w:pPr>
      <w:r w:rsidRPr="005C76B6">
        <w:rPr>
          <w:sz w:val="20"/>
          <w:highlight w:val="green"/>
          <w:lang w:eastAsia="x-none"/>
        </w:rPr>
        <w:t>Agreement:</w:t>
      </w:r>
    </w:p>
    <w:p w14:paraId="02AF0181" w14:textId="77777777" w:rsidR="00D65DF8" w:rsidRPr="005C76B6" w:rsidRDefault="00D65DF8" w:rsidP="00D65DF8">
      <w:pPr>
        <w:pStyle w:val="a5"/>
        <w:overflowPunct w:val="0"/>
        <w:autoSpaceDE w:val="0"/>
        <w:autoSpaceDN w:val="0"/>
        <w:adjustRightInd w:val="0"/>
        <w:spacing w:after="0" w:line="259" w:lineRule="auto"/>
        <w:textAlignment w:val="baseline"/>
        <w:rPr>
          <w:rFonts w:cs="Times"/>
          <w:sz w:val="20"/>
          <w:lang w:eastAsia="zh-CN"/>
        </w:rPr>
      </w:pPr>
      <w:r w:rsidRPr="005C76B6">
        <w:rPr>
          <w:rFonts w:cs="Times"/>
          <w:sz w:val="20"/>
          <w:lang w:eastAsia="zh-CN"/>
        </w:rPr>
        <w:t xml:space="preserve">For the case agreed in RAN1 #104bis-e where 480/960 kHz SSB location and SCS are explicitly provided to the UE (non-initial access) </w:t>
      </w:r>
    </w:p>
    <w:p w14:paraId="0ED9620C" w14:textId="77777777" w:rsidR="00D65DF8" w:rsidRPr="005C76B6" w:rsidRDefault="00D65DF8" w:rsidP="00D65DF8">
      <w:pPr>
        <w:pStyle w:val="a5"/>
        <w:numPr>
          <w:ilvl w:val="0"/>
          <w:numId w:val="26"/>
        </w:numPr>
        <w:overflowPunct w:val="0"/>
        <w:autoSpaceDE w:val="0"/>
        <w:autoSpaceDN w:val="0"/>
        <w:adjustRightInd w:val="0"/>
        <w:spacing w:after="0" w:line="259" w:lineRule="auto"/>
        <w:ind w:left="360"/>
        <w:textAlignment w:val="baseline"/>
        <w:rPr>
          <w:rFonts w:cs="Times"/>
          <w:sz w:val="20"/>
          <w:lang w:eastAsia="zh-CN"/>
        </w:rPr>
      </w:pPr>
      <w:r w:rsidRPr="005C76B6">
        <w:rPr>
          <w:rFonts w:cs="Times"/>
          <w:sz w:val="20"/>
          <w:lang w:eastAsia="zh-CN"/>
        </w:rPr>
        <w:t>Support configuring CORESET#0/Type0-PDCCH for the purpose of ANR/PCI confusion detection by down selecting from the following two alternatives</w:t>
      </w:r>
    </w:p>
    <w:p w14:paraId="449311F8" w14:textId="77777777" w:rsidR="00D65DF8" w:rsidRPr="005C76B6"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5C76B6">
        <w:rPr>
          <w:rFonts w:cs="Times"/>
          <w:sz w:val="20"/>
          <w:lang w:eastAsia="zh-CN"/>
        </w:rPr>
        <w:t>Alt 1) Using dedicated signaling</w:t>
      </w:r>
    </w:p>
    <w:p w14:paraId="59253CFF" w14:textId="77777777" w:rsidR="00D65DF8" w:rsidRPr="005C76B6" w:rsidRDefault="00D65DF8" w:rsidP="00D65DF8">
      <w:pPr>
        <w:pStyle w:val="a5"/>
        <w:numPr>
          <w:ilvl w:val="1"/>
          <w:numId w:val="26"/>
        </w:numPr>
        <w:overflowPunct w:val="0"/>
        <w:autoSpaceDE w:val="0"/>
        <w:autoSpaceDN w:val="0"/>
        <w:adjustRightInd w:val="0"/>
        <w:spacing w:after="0" w:line="259" w:lineRule="auto"/>
        <w:ind w:left="1080"/>
        <w:textAlignment w:val="baseline"/>
        <w:rPr>
          <w:rFonts w:cs="Times"/>
          <w:sz w:val="20"/>
          <w:lang w:eastAsia="zh-CN"/>
        </w:rPr>
      </w:pPr>
      <w:r w:rsidRPr="005C76B6">
        <w:rPr>
          <w:rFonts w:cs="Times"/>
          <w:sz w:val="20"/>
          <w:lang w:eastAsia="zh-CN"/>
        </w:rPr>
        <w:t>Alt 2) Using configuration in MIB</w:t>
      </w:r>
    </w:p>
    <w:p w14:paraId="04A1DDAE" w14:textId="77777777" w:rsidR="00D65DF8" w:rsidRPr="005C76B6" w:rsidRDefault="00D65DF8" w:rsidP="00D65DF8">
      <w:pPr>
        <w:pStyle w:val="aff9"/>
        <w:numPr>
          <w:ilvl w:val="2"/>
          <w:numId w:val="26"/>
        </w:numPr>
        <w:snapToGrid/>
        <w:spacing w:after="0" w:afterAutospacing="0" w:line="259" w:lineRule="auto"/>
        <w:ind w:leftChars="0" w:left="1800"/>
        <w:jc w:val="left"/>
        <w:rPr>
          <w:rFonts w:eastAsia="SimSun" w:cs="Times"/>
          <w:sz w:val="20"/>
          <w:lang w:eastAsia="zh-CN"/>
        </w:rPr>
      </w:pPr>
      <w:r w:rsidRPr="005C76B6">
        <w:rPr>
          <w:rFonts w:eastAsia="SimSun" w:cs="Times"/>
          <w:sz w:val="20"/>
          <w:lang w:eastAsia="zh-CN"/>
        </w:rPr>
        <w:t>Note: for ANR, when reading the MIB, the cell containing the SSB is known to the UE, as defined in 38.133 specification.</w:t>
      </w:r>
    </w:p>
    <w:p w14:paraId="5625DCD6" w14:textId="1890DC7D" w:rsidR="00211F7B" w:rsidRDefault="00211F7B" w:rsidP="005C76B6">
      <w:pPr>
        <w:rPr>
          <w:sz w:val="20"/>
          <w:lang w:eastAsia="x-none"/>
        </w:rPr>
      </w:pPr>
    </w:p>
    <w:p w14:paraId="5E0A2F78" w14:textId="77777777" w:rsidR="004F4C0A" w:rsidRPr="004F4C0A" w:rsidRDefault="004F4C0A" w:rsidP="004F4C0A">
      <w:pPr>
        <w:snapToGrid/>
        <w:spacing w:after="0" w:afterAutospacing="0"/>
        <w:jc w:val="left"/>
        <w:rPr>
          <w:rFonts w:ascii="Times" w:eastAsia="Batang" w:hAnsi="Times"/>
          <w:iCs/>
          <w:sz w:val="20"/>
          <w:szCs w:val="24"/>
          <w:lang w:eastAsia="x-none"/>
        </w:rPr>
      </w:pPr>
      <w:r w:rsidRPr="004F4C0A">
        <w:rPr>
          <w:rFonts w:ascii="Times" w:eastAsia="Batang" w:hAnsi="Times"/>
          <w:iCs/>
          <w:sz w:val="20"/>
          <w:szCs w:val="24"/>
          <w:highlight w:val="green"/>
          <w:lang w:eastAsia="x-none"/>
        </w:rPr>
        <w:t>Agreement:</w:t>
      </w:r>
    </w:p>
    <w:p w14:paraId="47CBE7E8" w14:textId="77777777" w:rsidR="004F4C0A" w:rsidRPr="004F4C0A" w:rsidRDefault="004F4C0A" w:rsidP="004F4C0A">
      <w:pPr>
        <w:numPr>
          <w:ilvl w:val="0"/>
          <w:numId w:val="37"/>
        </w:numPr>
        <w:snapToGrid/>
        <w:spacing w:after="0" w:afterAutospacing="0" w:line="259" w:lineRule="auto"/>
        <w:jc w:val="left"/>
        <w:rPr>
          <w:rFonts w:ascii="Times" w:eastAsia="Times New Roman" w:hAnsi="Times"/>
          <w:sz w:val="20"/>
          <w:szCs w:val="28"/>
          <w:lang w:eastAsia="zh-CN"/>
        </w:rPr>
      </w:pPr>
      <w:r w:rsidRPr="004F4C0A">
        <w:rPr>
          <w:rFonts w:ascii="Times" w:eastAsia="Times New Roman" w:hAnsi="Times"/>
          <w:sz w:val="20"/>
          <w:szCs w:val="28"/>
          <w:lang w:eastAsia="zh-CN"/>
        </w:rPr>
        <w:t xml:space="preserve">For </w:t>
      </w:r>
      <w:r w:rsidRPr="004F4C0A">
        <w:rPr>
          <w:rFonts w:ascii="Times" w:eastAsia="Batang" w:hAnsi="Times"/>
          <w:sz w:val="20"/>
          <w:szCs w:val="24"/>
          <w:lang w:eastAsia="zh-CN"/>
        </w:rPr>
        <w:t>480kHz and 960kHz sub-carrier spacing, f</w:t>
      </w:r>
      <w:r w:rsidRPr="004F4C0A">
        <w:rPr>
          <w:rFonts w:ascii="Times" w:eastAsia="Times New Roman" w:hAnsi="Times"/>
          <w:sz w:val="20"/>
          <w:szCs w:val="28"/>
          <w:lang w:eastAsia="zh-CN"/>
        </w:rPr>
        <w:t>irst symbols of the candidate SSB have index {2, X} + 14*n, where index 0 corresponds to the first symbol of the first slot in a half-frame.</w:t>
      </w:r>
    </w:p>
    <w:p w14:paraId="748C9CE6" w14:textId="77777777" w:rsidR="004F4C0A" w:rsidRPr="004F4C0A" w:rsidRDefault="004F4C0A" w:rsidP="004F4C0A">
      <w:pPr>
        <w:snapToGrid/>
        <w:spacing w:after="0" w:afterAutospacing="0"/>
        <w:ind w:left="800"/>
        <w:jc w:val="center"/>
        <w:rPr>
          <w:rFonts w:eastAsia="Batang"/>
          <w:sz w:val="22"/>
          <w:szCs w:val="22"/>
          <w:lang w:eastAsia="zh-CN"/>
        </w:rPr>
      </w:pPr>
      <w:r w:rsidRPr="004F4C0A">
        <w:rPr>
          <w:rFonts w:eastAsia="Batang"/>
          <w:sz w:val="22"/>
          <w:szCs w:val="22"/>
          <w:lang w:eastAsia="x-none"/>
        </w:rPr>
        <w:object w:dxaOrig="8735" w:dyaOrig="1142" w14:anchorId="4795EF4D">
          <v:shape id="_x0000_i1027" type="#_x0000_t75" style="width:437.25pt;height:57pt" o:ole="">
            <v:imagedata r:id="rId8" o:title=""/>
          </v:shape>
          <o:OLEObject Type="Embed" ProgID="Visio.Drawing.15" ShapeID="_x0000_i1027" DrawAspect="Content" ObjectID="_1694592949" r:id="rId19"/>
        </w:object>
      </w:r>
    </w:p>
    <w:p w14:paraId="516C19CA" w14:textId="77777777" w:rsidR="004F4C0A" w:rsidRPr="004F4C0A" w:rsidRDefault="004F4C0A" w:rsidP="004F4C0A">
      <w:pPr>
        <w:snapToGrid/>
        <w:spacing w:after="0" w:afterAutospacing="0"/>
        <w:ind w:left="800"/>
        <w:rPr>
          <w:rFonts w:eastAsia="Batang"/>
          <w:sz w:val="22"/>
          <w:szCs w:val="22"/>
          <w:lang w:eastAsia="zh-CN"/>
        </w:rPr>
      </w:pPr>
    </w:p>
    <w:p w14:paraId="3B264C80" w14:textId="77777777" w:rsidR="004F4C0A" w:rsidRPr="004F4C0A" w:rsidRDefault="004F4C0A" w:rsidP="004F4C0A">
      <w:pPr>
        <w:numPr>
          <w:ilvl w:val="0"/>
          <w:numId w:val="38"/>
        </w:numPr>
        <w:overflowPunct w:val="0"/>
        <w:autoSpaceDE w:val="0"/>
        <w:autoSpaceDN w:val="0"/>
        <w:adjustRightInd w:val="0"/>
        <w:snapToGrid/>
        <w:spacing w:after="0" w:afterAutospacing="0" w:line="259" w:lineRule="auto"/>
        <w:ind w:left="1160"/>
        <w:jc w:val="left"/>
        <w:textAlignment w:val="baseline"/>
        <w:rPr>
          <w:rFonts w:eastAsia="Batang"/>
          <w:sz w:val="20"/>
          <w:lang w:eastAsia="zh-CN"/>
        </w:rPr>
      </w:pPr>
      <w:r w:rsidRPr="004F4C0A">
        <w:rPr>
          <w:rFonts w:eastAsia="Batang"/>
          <w:sz w:val="20"/>
          <w:lang w:eastAsia="zh-CN"/>
        </w:rPr>
        <w:t>Alt 1: X = 8</w:t>
      </w:r>
    </w:p>
    <w:p w14:paraId="4751967A" w14:textId="77777777" w:rsidR="004F4C0A" w:rsidRPr="004F4C0A" w:rsidRDefault="004F4C0A" w:rsidP="004F4C0A">
      <w:pPr>
        <w:numPr>
          <w:ilvl w:val="0"/>
          <w:numId w:val="38"/>
        </w:numPr>
        <w:overflowPunct w:val="0"/>
        <w:autoSpaceDE w:val="0"/>
        <w:autoSpaceDN w:val="0"/>
        <w:adjustRightInd w:val="0"/>
        <w:snapToGrid/>
        <w:spacing w:after="0" w:afterAutospacing="0" w:line="259" w:lineRule="auto"/>
        <w:ind w:left="1160"/>
        <w:jc w:val="left"/>
        <w:textAlignment w:val="baseline"/>
        <w:rPr>
          <w:rFonts w:eastAsia="Batang"/>
          <w:sz w:val="20"/>
          <w:lang w:eastAsia="zh-CN"/>
        </w:rPr>
      </w:pPr>
      <w:r w:rsidRPr="004F4C0A">
        <w:rPr>
          <w:rFonts w:eastAsia="Batang"/>
          <w:sz w:val="20"/>
          <w:lang w:eastAsia="zh-CN"/>
        </w:rPr>
        <w:t>Alt 2: X = 9</w:t>
      </w:r>
    </w:p>
    <w:p w14:paraId="2006A734" w14:textId="77777777" w:rsidR="004F4C0A" w:rsidRPr="004F4C0A" w:rsidRDefault="004F4C0A" w:rsidP="004F4C0A">
      <w:pPr>
        <w:snapToGrid/>
        <w:spacing w:after="0" w:afterAutospacing="0"/>
        <w:jc w:val="left"/>
        <w:rPr>
          <w:rFonts w:ascii="Times" w:eastAsia="Batang" w:hAnsi="Times"/>
          <w:iCs/>
          <w:sz w:val="20"/>
          <w:szCs w:val="24"/>
          <w:lang w:eastAsia="x-none"/>
        </w:rPr>
      </w:pPr>
    </w:p>
    <w:p w14:paraId="3A494A69" w14:textId="77777777" w:rsidR="004F4C0A" w:rsidRPr="004F4C0A" w:rsidRDefault="004F4C0A" w:rsidP="004F4C0A">
      <w:pPr>
        <w:snapToGrid/>
        <w:spacing w:after="0" w:afterAutospacing="0"/>
        <w:jc w:val="left"/>
        <w:rPr>
          <w:rFonts w:ascii="Times" w:eastAsia="Batang" w:hAnsi="Times"/>
          <w:iCs/>
          <w:sz w:val="20"/>
          <w:szCs w:val="24"/>
          <w:lang w:eastAsia="x-none"/>
        </w:rPr>
      </w:pPr>
      <w:r w:rsidRPr="004F4C0A">
        <w:rPr>
          <w:rFonts w:ascii="Times" w:eastAsia="Batang" w:hAnsi="Times"/>
          <w:iCs/>
          <w:sz w:val="20"/>
          <w:szCs w:val="24"/>
          <w:highlight w:val="green"/>
          <w:lang w:eastAsia="x-none"/>
        </w:rPr>
        <w:t>Agreement:</w:t>
      </w:r>
    </w:p>
    <w:p w14:paraId="28B873CA" w14:textId="77777777" w:rsidR="004F4C0A" w:rsidRPr="004F4C0A" w:rsidRDefault="004F4C0A" w:rsidP="004F4C0A">
      <w:pPr>
        <w:snapToGrid/>
        <w:spacing w:after="0" w:afterAutospacing="0" w:line="259" w:lineRule="auto"/>
        <w:rPr>
          <w:rFonts w:ascii="Times" w:eastAsia="Times New Roman" w:hAnsi="Times"/>
          <w:sz w:val="20"/>
          <w:szCs w:val="28"/>
          <w:lang w:eastAsia="zh-CN"/>
        </w:rPr>
      </w:pPr>
      <w:r w:rsidRPr="004F4C0A">
        <w:rPr>
          <w:rFonts w:ascii="Times" w:eastAsia="Times New Roman" w:hAnsi="Times"/>
          <w:sz w:val="20"/>
          <w:szCs w:val="28"/>
          <w:lang w:eastAsia="zh-CN"/>
        </w:rPr>
        <w:lastRenderedPageBreak/>
        <w:t xml:space="preserve">For </w:t>
      </w:r>
      <w:r w:rsidRPr="004F4C0A">
        <w:rPr>
          <w:rFonts w:ascii="Times" w:eastAsia="Batang" w:hAnsi="Times"/>
          <w:sz w:val="20"/>
          <w:szCs w:val="24"/>
          <w:lang w:eastAsia="zh-CN"/>
        </w:rPr>
        <w:t>480kHz and 960kHz sub-carrier spacing, f</w:t>
      </w:r>
      <w:r w:rsidRPr="004F4C0A">
        <w:rPr>
          <w:rFonts w:ascii="Times" w:eastAsia="Times New Roman" w:hAnsi="Times"/>
          <w:sz w:val="20"/>
          <w:szCs w:val="28"/>
          <w:lang w:eastAsia="zh-CN"/>
        </w:rPr>
        <w:t>irst symbols of the candidate SSB have index {2, 9} + 14*n, where index 0 corresponds to the first symbol of the first slot in a half-frame.</w:t>
      </w:r>
    </w:p>
    <w:p w14:paraId="086774BD" w14:textId="3B86E82B" w:rsidR="004F4C0A" w:rsidRDefault="004F4C0A" w:rsidP="005C76B6">
      <w:pPr>
        <w:rPr>
          <w:sz w:val="20"/>
          <w:lang w:eastAsia="x-none"/>
        </w:rPr>
      </w:pPr>
    </w:p>
    <w:p w14:paraId="002DD01B" w14:textId="77777777" w:rsidR="004F4C0A" w:rsidRPr="004F4C0A" w:rsidRDefault="004F4C0A" w:rsidP="004F4C0A">
      <w:pPr>
        <w:snapToGrid/>
        <w:spacing w:after="0" w:afterAutospacing="0"/>
        <w:jc w:val="left"/>
        <w:rPr>
          <w:rFonts w:ascii="Times" w:eastAsia="Batang" w:hAnsi="Times"/>
          <w:iCs/>
          <w:sz w:val="20"/>
          <w:szCs w:val="24"/>
          <w:lang w:eastAsia="x-none"/>
        </w:rPr>
      </w:pPr>
      <w:r w:rsidRPr="004F4C0A">
        <w:rPr>
          <w:rFonts w:ascii="Times" w:eastAsia="Batang" w:hAnsi="Times"/>
          <w:iCs/>
          <w:sz w:val="20"/>
          <w:szCs w:val="24"/>
          <w:highlight w:val="darkYellow"/>
          <w:lang w:eastAsia="x-none"/>
        </w:rPr>
        <w:t>Working assumption:</w:t>
      </w:r>
    </w:p>
    <w:p w14:paraId="78953CD9" w14:textId="77777777" w:rsidR="004F4C0A" w:rsidRPr="004F4C0A" w:rsidRDefault="004F4C0A" w:rsidP="004F4C0A">
      <w:pPr>
        <w:overflowPunct w:val="0"/>
        <w:autoSpaceDE w:val="0"/>
        <w:autoSpaceDN w:val="0"/>
        <w:adjustRightInd w:val="0"/>
        <w:snapToGrid/>
        <w:spacing w:after="0" w:afterAutospacing="0" w:line="259" w:lineRule="auto"/>
        <w:textAlignment w:val="baseline"/>
        <w:rPr>
          <w:rFonts w:ascii="Times" w:eastAsia="Times New Roman" w:hAnsi="Times" w:cs="Times"/>
          <w:sz w:val="20"/>
          <w:lang w:eastAsia="zh-CN"/>
        </w:rPr>
      </w:pPr>
      <w:r w:rsidRPr="004F4C0A">
        <w:rPr>
          <w:rFonts w:ascii="Times" w:eastAsia="Times New Roman" w:hAnsi="Times" w:cs="Times"/>
          <w:sz w:val="20"/>
          <w:lang w:eastAsia="zh-CN"/>
        </w:rPr>
        <w:t>For 120kHz SSB, the number of candidates SSBs in a half frame is 64.</w:t>
      </w:r>
    </w:p>
    <w:p w14:paraId="41858AC5" w14:textId="77777777" w:rsidR="004F4C0A" w:rsidRPr="004F4C0A" w:rsidRDefault="004F4C0A" w:rsidP="005C76B6">
      <w:pPr>
        <w:rPr>
          <w:sz w:val="20"/>
          <w:lang w:eastAsia="x-none"/>
        </w:rPr>
      </w:pPr>
    </w:p>
    <w:p w14:paraId="7D5C9C2F" w14:textId="3234D7D2" w:rsidR="002E051A" w:rsidRPr="00426F0C" w:rsidRDefault="002E051A" w:rsidP="00426F0C">
      <w:pPr>
        <w:pStyle w:val="30"/>
        <w:rPr>
          <w:rFonts w:ascii="Times New Roman" w:hAnsi="Times New Roman"/>
          <w:sz w:val="20"/>
        </w:rPr>
      </w:pPr>
      <w:r w:rsidRPr="00426F0C">
        <w:rPr>
          <w:rFonts w:ascii="Times New Roman" w:hAnsi="Times New Roman"/>
          <w:sz w:val="20"/>
        </w:rPr>
        <w:t>Type0-PDCCH aspects</w:t>
      </w:r>
    </w:p>
    <w:p w14:paraId="514FB8BE" w14:textId="77777777" w:rsidR="005C76B6" w:rsidRPr="005C76B6" w:rsidRDefault="005C76B6" w:rsidP="005C76B6">
      <w:pPr>
        <w:rPr>
          <w:sz w:val="20"/>
          <w:lang w:eastAsia="x-none"/>
        </w:rPr>
      </w:pPr>
      <w:r w:rsidRPr="005C76B6">
        <w:rPr>
          <w:sz w:val="20"/>
          <w:highlight w:val="green"/>
          <w:lang w:eastAsia="x-none"/>
        </w:rPr>
        <w:t>Agreement:</w:t>
      </w:r>
    </w:p>
    <w:p w14:paraId="7A6F2025" w14:textId="77777777" w:rsidR="005C76B6" w:rsidRPr="001F58A6" w:rsidRDefault="005C76B6" w:rsidP="005C76B6">
      <w:pPr>
        <w:pStyle w:val="a5"/>
        <w:spacing w:after="0" w:line="259" w:lineRule="auto"/>
        <w:rPr>
          <w:rFonts w:ascii="Times New Roman" w:hAnsi="Times New Roman"/>
          <w:sz w:val="20"/>
          <w:lang w:eastAsia="zh-CN"/>
        </w:rPr>
      </w:pPr>
      <w:r w:rsidRPr="001F58A6">
        <w:rPr>
          <w:rFonts w:ascii="Times New Roman" w:hAnsi="Times New Roman"/>
          <w:sz w:val="20"/>
          <w:lang w:eastAsia="zh-CN"/>
        </w:rPr>
        <w:t>For CORESET#0 and Type0-PDCCH search space configured in MIB:</w:t>
      </w:r>
    </w:p>
    <w:p w14:paraId="14312474" w14:textId="77777777" w:rsidR="005C76B6" w:rsidRPr="001F58A6" w:rsidRDefault="005C76B6" w:rsidP="005C76B6">
      <w:pPr>
        <w:pStyle w:val="a5"/>
        <w:numPr>
          <w:ilvl w:val="0"/>
          <w:numId w:val="17"/>
        </w:numPr>
        <w:spacing w:after="0" w:line="259" w:lineRule="auto"/>
        <w:rPr>
          <w:rFonts w:ascii="Times New Roman" w:hAnsi="Times New Roman"/>
          <w:sz w:val="20"/>
          <w:lang w:eastAsia="zh-CN"/>
        </w:rPr>
      </w:pPr>
      <w:r w:rsidRPr="001F58A6">
        <w:rPr>
          <w:rFonts w:ascii="Times New Roman" w:hAnsi="Times New Roman"/>
          <w:sz w:val="20"/>
          <w:lang w:eastAsia="zh-CN"/>
        </w:rPr>
        <w:t>Support {SS/PBCH Block, CORESET#0 for Type0-PDCCH} SCS equal to {120, 120} kHz</w:t>
      </w:r>
    </w:p>
    <w:p w14:paraId="3C50371B" w14:textId="77777777" w:rsidR="005C76B6" w:rsidRPr="001F58A6" w:rsidRDefault="005C76B6" w:rsidP="005C76B6">
      <w:pPr>
        <w:pStyle w:val="a5"/>
        <w:numPr>
          <w:ilvl w:val="1"/>
          <w:numId w:val="17"/>
        </w:numPr>
        <w:spacing w:line="259" w:lineRule="auto"/>
        <w:rPr>
          <w:rFonts w:ascii="Times New Roman" w:hAnsi="Times New Roman"/>
          <w:sz w:val="20"/>
          <w:lang w:eastAsia="zh-CN"/>
        </w:rPr>
      </w:pPr>
      <w:r w:rsidRPr="001F58A6">
        <w:rPr>
          <w:rFonts w:ascii="Times New Roman" w:hAnsi="Times New Roman"/>
          <w:sz w:val="20"/>
          <w:lang w:eastAsia="zh-CN"/>
        </w:rPr>
        <w:t>Support at least SSB and CORESET#0 multiplexing patterns, number of RBs for CORESET#0, number of symbols (duration of CORESET#0) that are supported in Rel-15/16 for {SS/PBCH Block, CORESET#0 for Type0-PDCCH} SCS = {120, 120} kHz.</w:t>
      </w:r>
    </w:p>
    <w:p w14:paraId="6C5ECCCA" w14:textId="77777777" w:rsidR="005C76B6" w:rsidRPr="001F58A6" w:rsidRDefault="005C76B6" w:rsidP="005C76B6">
      <w:pPr>
        <w:pStyle w:val="a5"/>
        <w:numPr>
          <w:ilvl w:val="2"/>
          <w:numId w:val="17"/>
        </w:numPr>
        <w:spacing w:line="259" w:lineRule="auto"/>
        <w:rPr>
          <w:rFonts w:ascii="Times New Roman" w:hAnsi="Times New Roman"/>
          <w:sz w:val="20"/>
          <w:lang w:eastAsia="zh-CN"/>
        </w:rPr>
      </w:pPr>
      <w:r w:rsidRPr="001F58A6">
        <w:rPr>
          <w:rFonts w:ascii="Times New Roman" w:hAnsi="Times New Roman"/>
          <w:sz w:val="20"/>
          <w:lang w:eastAsia="zh-CN"/>
        </w:rPr>
        <w:t>FFS: Supporting additional values</w:t>
      </w:r>
    </w:p>
    <w:p w14:paraId="0BE35440" w14:textId="77777777" w:rsidR="005C76B6" w:rsidRPr="001F58A6" w:rsidRDefault="005C76B6" w:rsidP="005C76B6">
      <w:pPr>
        <w:pStyle w:val="a5"/>
        <w:numPr>
          <w:ilvl w:val="1"/>
          <w:numId w:val="17"/>
        </w:numPr>
        <w:spacing w:line="259" w:lineRule="auto"/>
        <w:rPr>
          <w:rFonts w:ascii="Times New Roman" w:hAnsi="Times New Roman"/>
          <w:sz w:val="20"/>
          <w:lang w:eastAsia="zh-CN"/>
        </w:rPr>
      </w:pPr>
      <w:r w:rsidRPr="001F58A6">
        <w:rPr>
          <w:rFonts w:ascii="Times New Roman" w:hAnsi="Times New Roman"/>
          <w:sz w:val="20"/>
          <w:lang w:eastAsia="zh-CN"/>
        </w:rPr>
        <w:t>FFS: Supported values for SSB to CORESET#0 offset RBs</w:t>
      </w:r>
    </w:p>
    <w:p w14:paraId="2B23E043" w14:textId="77777777" w:rsidR="005C76B6" w:rsidRPr="001F58A6" w:rsidRDefault="005C76B6" w:rsidP="005C76B6">
      <w:pPr>
        <w:pStyle w:val="a5"/>
        <w:numPr>
          <w:ilvl w:val="0"/>
          <w:numId w:val="17"/>
        </w:numPr>
        <w:spacing w:after="0" w:line="259" w:lineRule="auto"/>
        <w:rPr>
          <w:rFonts w:ascii="Times New Roman" w:hAnsi="Times New Roman"/>
          <w:sz w:val="20"/>
          <w:lang w:eastAsia="zh-CN"/>
        </w:rPr>
      </w:pPr>
      <w:r w:rsidRPr="001F58A6">
        <w:rPr>
          <w:rFonts w:ascii="Times New Roman" w:hAnsi="Times New Roman"/>
          <w:sz w:val="20"/>
          <w:lang w:eastAsia="zh-CN"/>
        </w:rPr>
        <w:t>If 480kHz SSB SCS that configures CORESET#0 and Type0-PDCCH CSS in MIB is agreed to be supported,</w:t>
      </w:r>
    </w:p>
    <w:p w14:paraId="1A5F28FC" w14:textId="77777777" w:rsidR="005C76B6" w:rsidRPr="001F58A6" w:rsidRDefault="005C76B6" w:rsidP="005C76B6">
      <w:pPr>
        <w:pStyle w:val="a5"/>
        <w:numPr>
          <w:ilvl w:val="1"/>
          <w:numId w:val="17"/>
        </w:numPr>
        <w:spacing w:after="0" w:line="259" w:lineRule="auto"/>
        <w:rPr>
          <w:rFonts w:ascii="Times New Roman" w:hAnsi="Times New Roman"/>
          <w:sz w:val="20"/>
          <w:lang w:eastAsia="zh-CN"/>
        </w:rPr>
      </w:pPr>
      <w:r w:rsidRPr="001F58A6">
        <w:rPr>
          <w:rFonts w:ascii="Times New Roman" w:hAnsi="Times New Roman"/>
          <w:sz w:val="20"/>
          <w:lang w:eastAsia="zh-CN"/>
        </w:rPr>
        <w:t>Support {SS/PBCH Block, CORESET#0 for Type0-PDCCH} SCS equal to {480, 480} kHz</w:t>
      </w:r>
    </w:p>
    <w:p w14:paraId="4FB3F954" w14:textId="77777777" w:rsidR="005C76B6" w:rsidRPr="001F58A6" w:rsidRDefault="005C76B6" w:rsidP="005C76B6">
      <w:pPr>
        <w:pStyle w:val="a5"/>
        <w:numPr>
          <w:ilvl w:val="0"/>
          <w:numId w:val="17"/>
        </w:numPr>
        <w:spacing w:after="0" w:line="259" w:lineRule="auto"/>
        <w:jc w:val="left"/>
        <w:rPr>
          <w:rFonts w:ascii="Times New Roman" w:hAnsi="Times New Roman"/>
          <w:sz w:val="20"/>
          <w:lang w:eastAsia="zh-CN"/>
        </w:rPr>
      </w:pPr>
      <w:r w:rsidRPr="001F58A6">
        <w:rPr>
          <w:rFonts w:ascii="Times New Roman" w:hAnsi="Times New Roman"/>
          <w:sz w:val="20"/>
          <w:lang w:eastAsia="zh-CN"/>
        </w:rPr>
        <w:t>If 960 kHz SSB SCS that configures CORESET#0 and Type0-PDCCH CSS in MIB is agreed to be supported,</w:t>
      </w:r>
    </w:p>
    <w:p w14:paraId="4670E4AE" w14:textId="77777777" w:rsidR="005C76B6" w:rsidRPr="001F58A6" w:rsidRDefault="005C76B6" w:rsidP="005C76B6">
      <w:pPr>
        <w:pStyle w:val="a5"/>
        <w:numPr>
          <w:ilvl w:val="1"/>
          <w:numId w:val="17"/>
        </w:numPr>
        <w:spacing w:after="0" w:line="259" w:lineRule="auto"/>
        <w:rPr>
          <w:rFonts w:ascii="Times New Roman" w:hAnsi="Times New Roman"/>
          <w:sz w:val="20"/>
          <w:lang w:eastAsia="zh-CN"/>
        </w:rPr>
      </w:pPr>
      <w:r w:rsidRPr="001F58A6">
        <w:rPr>
          <w:rFonts w:ascii="Times New Roman" w:hAnsi="Times New Roman"/>
          <w:sz w:val="20"/>
          <w:lang w:eastAsia="zh-CN"/>
        </w:rPr>
        <w:t>Support {SS/PBCH Block, CORESET#0 for Type0-PDCCH} SCS equal to {960, 960} kHz</w:t>
      </w:r>
    </w:p>
    <w:p w14:paraId="7401C6E4" w14:textId="77777777" w:rsidR="005C76B6" w:rsidRPr="001F58A6" w:rsidRDefault="005C76B6" w:rsidP="005C76B6">
      <w:pPr>
        <w:pStyle w:val="a5"/>
        <w:numPr>
          <w:ilvl w:val="0"/>
          <w:numId w:val="17"/>
        </w:numPr>
        <w:spacing w:after="0" w:line="259" w:lineRule="auto"/>
        <w:jc w:val="left"/>
        <w:rPr>
          <w:rFonts w:ascii="Times New Roman" w:hAnsi="Times New Roman"/>
          <w:sz w:val="20"/>
          <w:lang w:eastAsia="zh-CN"/>
        </w:rPr>
      </w:pPr>
      <w:r w:rsidRPr="001F58A6">
        <w:rPr>
          <w:rFonts w:ascii="Times New Roman" w:hAnsi="Times New Roman"/>
          <w:sz w:val="20"/>
          <w:lang w:eastAsia="zh-CN"/>
        </w:rPr>
        <w:t>If 240 kHz SSB SCS is agreed to be supported,</w:t>
      </w:r>
    </w:p>
    <w:p w14:paraId="03381750" w14:textId="77777777" w:rsidR="005C76B6" w:rsidRPr="001F58A6" w:rsidRDefault="005C76B6" w:rsidP="005C76B6">
      <w:pPr>
        <w:pStyle w:val="a5"/>
        <w:numPr>
          <w:ilvl w:val="1"/>
          <w:numId w:val="17"/>
        </w:numPr>
        <w:spacing w:after="0" w:line="259" w:lineRule="auto"/>
        <w:rPr>
          <w:rFonts w:ascii="Times New Roman" w:hAnsi="Times New Roman"/>
          <w:sz w:val="20"/>
          <w:lang w:eastAsia="zh-CN"/>
        </w:rPr>
      </w:pPr>
      <w:r w:rsidRPr="001F58A6">
        <w:rPr>
          <w:rFonts w:ascii="Times New Roman" w:hAnsi="Times New Roman"/>
          <w:sz w:val="20"/>
          <w:lang w:eastAsia="zh-CN"/>
        </w:rPr>
        <w:t>Support {SS/PBCH Block, CORESET#0 for Type0-PDCCH} SCS equal to {240, 120} kHz</w:t>
      </w:r>
    </w:p>
    <w:p w14:paraId="19E2FC8E" w14:textId="77777777" w:rsidR="005C76B6" w:rsidRPr="001F58A6" w:rsidRDefault="005C76B6" w:rsidP="005C76B6">
      <w:pPr>
        <w:pStyle w:val="a5"/>
        <w:numPr>
          <w:ilvl w:val="0"/>
          <w:numId w:val="17"/>
        </w:numPr>
        <w:spacing w:after="0" w:line="259" w:lineRule="auto"/>
        <w:rPr>
          <w:rFonts w:ascii="Times New Roman" w:hAnsi="Times New Roman"/>
          <w:sz w:val="20"/>
          <w:lang w:eastAsia="zh-CN"/>
        </w:rPr>
      </w:pPr>
      <w:r w:rsidRPr="001F58A6">
        <w:rPr>
          <w:rFonts w:ascii="Times New Roman" w:hAnsi="Times New Roman"/>
          <w:sz w:val="20"/>
          <w:lang w:eastAsia="zh-CN"/>
        </w:rPr>
        <w:t>FFS: any other combinations between one of SSB SCS (120, 240, 480, 960) and one of CORESET#0 SCS (120, 480, 960)</w:t>
      </w:r>
    </w:p>
    <w:p w14:paraId="33FF98AC" w14:textId="77777777" w:rsidR="005C76B6" w:rsidRPr="001F58A6" w:rsidRDefault="005C76B6" w:rsidP="005C76B6">
      <w:pPr>
        <w:pStyle w:val="a5"/>
        <w:numPr>
          <w:ilvl w:val="1"/>
          <w:numId w:val="17"/>
        </w:numPr>
        <w:spacing w:after="0" w:line="259" w:lineRule="auto"/>
        <w:rPr>
          <w:rFonts w:ascii="Times New Roman" w:hAnsi="Times New Roman"/>
          <w:sz w:val="20"/>
          <w:lang w:eastAsia="zh-CN"/>
        </w:rPr>
      </w:pPr>
      <w:r w:rsidRPr="001F58A6">
        <w:rPr>
          <w:rFonts w:ascii="Times New Roman" w:hAnsi="Times New Roman"/>
          <w:sz w:val="20"/>
          <w:lang w:eastAsia="zh-CN"/>
        </w:rPr>
        <w:t>FFS: initial timing resolution based on low SCS (120 kHz) and its impact on the performance of higher SCS (480/960 kHz)</w:t>
      </w:r>
    </w:p>
    <w:p w14:paraId="49BDCA47" w14:textId="28112E8C" w:rsidR="005C76B6" w:rsidRDefault="005C76B6" w:rsidP="005C76B6">
      <w:pPr>
        <w:rPr>
          <w:sz w:val="20"/>
          <w:lang w:eastAsia="x-none"/>
        </w:rPr>
      </w:pPr>
    </w:p>
    <w:p w14:paraId="70D5D849" w14:textId="77777777" w:rsidR="001F58A6" w:rsidRPr="001F58A6" w:rsidRDefault="001F58A6" w:rsidP="001F58A6">
      <w:pPr>
        <w:snapToGrid/>
        <w:spacing w:after="0" w:afterAutospacing="0"/>
        <w:rPr>
          <w:rFonts w:ascii="Times" w:eastAsia="Batang" w:hAnsi="Times" w:cs="Times"/>
          <w:sz w:val="20"/>
          <w:lang w:eastAsia="zh-CN"/>
        </w:rPr>
      </w:pPr>
      <w:r w:rsidRPr="001F58A6">
        <w:rPr>
          <w:rFonts w:ascii="Times" w:eastAsia="Batang" w:hAnsi="Times" w:cs="Times"/>
          <w:sz w:val="20"/>
          <w:highlight w:val="green"/>
          <w:lang w:eastAsia="zh-CN"/>
        </w:rPr>
        <w:t>Agreement:</w:t>
      </w:r>
    </w:p>
    <w:p w14:paraId="56D75949" w14:textId="77777777" w:rsidR="001F58A6" w:rsidRPr="001F58A6" w:rsidRDefault="001F58A6" w:rsidP="001F58A6">
      <w:pPr>
        <w:snapToGrid/>
        <w:spacing w:after="0" w:afterAutospacing="0"/>
        <w:rPr>
          <w:rFonts w:ascii="Times" w:eastAsia="Batang" w:hAnsi="Times" w:cs="Times"/>
          <w:sz w:val="20"/>
          <w:lang w:eastAsia="zh-CN"/>
        </w:rPr>
      </w:pPr>
      <w:r w:rsidRPr="001F58A6">
        <w:rPr>
          <w:rFonts w:ascii="Times" w:eastAsia="Batang" w:hAnsi="Times" w:cs="Times"/>
          <w:sz w:val="20"/>
          <w:lang w:eastAsia="zh-CN"/>
        </w:rPr>
        <w:t>For ‘</w:t>
      </w:r>
      <w:r w:rsidRPr="001F58A6">
        <w:rPr>
          <w:rFonts w:ascii="Times" w:eastAsia="SimSun" w:hAnsi="Times" w:cs="Times"/>
          <w:sz w:val="20"/>
          <w:lang w:eastAsia="zh-CN"/>
        </w:rPr>
        <w:t xml:space="preserve">controlResourceSetZero’ configuration for </w:t>
      </w:r>
      <w:r w:rsidRPr="001F58A6">
        <w:rPr>
          <w:rFonts w:ascii="Times" w:eastAsia="Batang" w:hAnsi="Times" w:cs="Times"/>
          <w:sz w:val="20"/>
          <w:lang w:eastAsia="zh-CN"/>
        </w:rPr>
        <w:t>{SSB, CORESET#0/Type0-PDCCH} = {480, 480} kHz and {960, 960} kHz,</w:t>
      </w:r>
    </w:p>
    <w:p w14:paraId="1E892D99" w14:textId="77777777" w:rsidR="001F58A6" w:rsidRPr="001F58A6" w:rsidRDefault="001F58A6" w:rsidP="001F58A6">
      <w:pPr>
        <w:numPr>
          <w:ilvl w:val="0"/>
          <w:numId w:val="17"/>
        </w:numPr>
        <w:snapToGrid/>
        <w:spacing w:after="0" w:afterAutospacing="0"/>
        <w:jc w:val="left"/>
        <w:rPr>
          <w:rFonts w:ascii="Times" w:eastAsia="Batang" w:hAnsi="Times" w:cs="Times"/>
          <w:sz w:val="20"/>
          <w:lang w:eastAsia="zh-CN"/>
        </w:rPr>
      </w:pPr>
      <w:r w:rsidRPr="001F58A6">
        <w:rPr>
          <w:rFonts w:ascii="Times" w:eastAsia="Batang" w:hAnsi="Times" w:cs="Times"/>
          <w:sz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1F58A6" w:rsidRPr="001F58A6" w14:paraId="5EC4C4EA" w14:textId="77777777" w:rsidTr="00D45536">
        <w:trPr>
          <w:cantSplit/>
          <w:trHeight w:val="389"/>
        </w:trPr>
        <w:tc>
          <w:tcPr>
            <w:tcW w:w="3251" w:type="dxa"/>
            <w:tcBorders>
              <w:left w:val="double" w:sz="4" w:space="0" w:color="auto"/>
              <w:bottom w:val="double" w:sz="4" w:space="0" w:color="auto"/>
            </w:tcBorders>
            <w:shd w:val="clear" w:color="auto" w:fill="E0E0E0"/>
            <w:vAlign w:val="center"/>
          </w:tcPr>
          <w:p w14:paraId="0FA70586" w14:textId="77777777" w:rsidR="001F58A6" w:rsidRPr="001F58A6"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SS/PBCH block and CORESET multiplexing pattern </w:t>
            </w:r>
          </w:p>
        </w:tc>
        <w:tc>
          <w:tcPr>
            <w:tcW w:w="1885" w:type="dxa"/>
            <w:tcBorders>
              <w:bottom w:val="double" w:sz="4" w:space="0" w:color="auto"/>
            </w:tcBorders>
            <w:shd w:val="clear" w:color="auto" w:fill="E0E0E0"/>
            <w:vAlign w:val="center"/>
          </w:tcPr>
          <w:p w14:paraId="158BAF56" w14:textId="77777777" w:rsidR="001F58A6" w:rsidRPr="001F58A6"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Number of RBs </w:t>
            </w:r>
            <w:r w:rsidRPr="001F58A6">
              <w:rPr>
                <w:rFonts w:ascii="Times" w:eastAsia="Times New Roman" w:hAnsi="Times" w:cs="Times"/>
                <w:b/>
                <w:noProof/>
                <w:position w:val="-10"/>
                <w:sz w:val="20"/>
                <w:lang w:eastAsia="ko-KR"/>
              </w:rPr>
              <w:drawing>
                <wp:inline distT="0" distB="0" distL="0" distR="0" wp14:anchorId="55531AD6" wp14:editId="70395D0E">
                  <wp:extent cx="565150" cy="184150"/>
                  <wp:effectExtent l="0" t="0" r="0" b="635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AD23EED" w14:textId="77777777" w:rsidR="001F58A6" w:rsidRPr="001F58A6" w:rsidRDefault="001F58A6" w:rsidP="001F58A6">
            <w:pPr>
              <w:keepNext/>
              <w:keepLines/>
              <w:overflowPunct w:val="0"/>
              <w:autoSpaceDE w:val="0"/>
              <w:autoSpaceDN w:val="0"/>
              <w:adjustRightInd w:val="0"/>
              <w:snapToGrid/>
              <w:spacing w:after="0" w:afterAutospacing="0"/>
              <w:jc w:val="center"/>
              <w:textAlignment w:val="baseline"/>
              <w:rPr>
                <w:rFonts w:ascii="Times" w:eastAsia="Times New Roman" w:hAnsi="Times" w:cs="Times"/>
                <w:b/>
                <w:bCs/>
                <w:sz w:val="20"/>
                <w:lang w:eastAsia="en-GB"/>
              </w:rPr>
            </w:pPr>
            <w:r w:rsidRPr="001F58A6">
              <w:rPr>
                <w:rFonts w:ascii="Times" w:eastAsia="Times New Roman" w:hAnsi="Times" w:cs="Times"/>
                <w:b/>
                <w:kern w:val="24"/>
                <w:sz w:val="20"/>
                <w:lang w:eastAsia="en-GB"/>
              </w:rPr>
              <w:t xml:space="preserve">Number of Symbols </w:t>
            </w:r>
            <w:r w:rsidRPr="001F58A6">
              <w:rPr>
                <w:rFonts w:ascii="Times" w:eastAsia="Times New Roman" w:hAnsi="Times" w:cs="Times"/>
                <w:b/>
                <w:noProof/>
                <w:position w:val="-12"/>
                <w:sz w:val="20"/>
                <w:lang w:eastAsia="ko-KR"/>
              </w:rPr>
              <w:drawing>
                <wp:inline distT="0" distB="0" distL="0" distR="0" wp14:anchorId="63B3CFB4" wp14:editId="043422B5">
                  <wp:extent cx="469900" cy="184150"/>
                  <wp:effectExtent l="0" t="0" r="0"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1F58A6">
              <w:rPr>
                <w:rFonts w:ascii="Times" w:eastAsia="Times New Roman" w:hAnsi="Times" w:cs="Times"/>
                <w:b/>
                <w:kern w:val="24"/>
                <w:sz w:val="20"/>
                <w:lang w:eastAsia="en-GB"/>
              </w:rPr>
              <w:t xml:space="preserve"> </w:t>
            </w:r>
          </w:p>
        </w:tc>
      </w:tr>
      <w:tr w:rsidR="001F58A6" w:rsidRPr="001F58A6" w14:paraId="74ABAADE" w14:textId="77777777" w:rsidTr="00D45536">
        <w:trPr>
          <w:cantSplit/>
          <w:trHeight w:val="158"/>
        </w:trPr>
        <w:tc>
          <w:tcPr>
            <w:tcW w:w="3251" w:type="dxa"/>
            <w:tcBorders>
              <w:top w:val="double" w:sz="4" w:space="0" w:color="auto"/>
              <w:left w:val="double" w:sz="4" w:space="0" w:color="auto"/>
            </w:tcBorders>
            <w:vAlign w:val="center"/>
          </w:tcPr>
          <w:p w14:paraId="3DC33567"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 xml:space="preserve">1 </w:t>
            </w:r>
          </w:p>
        </w:tc>
        <w:tc>
          <w:tcPr>
            <w:tcW w:w="1885" w:type="dxa"/>
            <w:tcBorders>
              <w:top w:val="double" w:sz="4" w:space="0" w:color="auto"/>
            </w:tcBorders>
            <w:vAlign w:val="center"/>
          </w:tcPr>
          <w:p w14:paraId="04E47595"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24</w:t>
            </w:r>
          </w:p>
        </w:tc>
        <w:tc>
          <w:tcPr>
            <w:tcW w:w="1926" w:type="dxa"/>
            <w:tcBorders>
              <w:top w:val="double" w:sz="4" w:space="0" w:color="auto"/>
            </w:tcBorders>
            <w:vAlign w:val="center"/>
          </w:tcPr>
          <w:p w14:paraId="4B7F7B58"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w:t>
            </w:r>
          </w:p>
        </w:tc>
      </w:tr>
      <w:tr w:rsidR="001F58A6" w:rsidRPr="001F58A6" w14:paraId="1067DDEF" w14:textId="77777777" w:rsidTr="00D45536">
        <w:trPr>
          <w:cantSplit/>
          <w:trHeight w:val="158"/>
        </w:trPr>
        <w:tc>
          <w:tcPr>
            <w:tcW w:w="3251" w:type="dxa"/>
            <w:tcBorders>
              <w:left w:val="double" w:sz="4" w:space="0" w:color="auto"/>
            </w:tcBorders>
            <w:vAlign w:val="center"/>
          </w:tcPr>
          <w:p w14:paraId="78C706EC"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lastRenderedPageBreak/>
              <w:t xml:space="preserve">1 </w:t>
            </w:r>
          </w:p>
        </w:tc>
        <w:tc>
          <w:tcPr>
            <w:tcW w:w="1885" w:type="dxa"/>
            <w:vAlign w:val="center"/>
          </w:tcPr>
          <w:p w14:paraId="06618ABE"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48</w:t>
            </w:r>
          </w:p>
        </w:tc>
        <w:tc>
          <w:tcPr>
            <w:tcW w:w="1926" w:type="dxa"/>
            <w:vAlign w:val="center"/>
          </w:tcPr>
          <w:p w14:paraId="67144A00"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1</w:t>
            </w:r>
          </w:p>
        </w:tc>
      </w:tr>
      <w:tr w:rsidR="001F58A6" w:rsidRPr="001F58A6" w14:paraId="17D6F31F" w14:textId="77777777" w:rsidTr="00D45536">
        <w:trPr>
          <w:cantSplit/>
          <w:trHeight w:val="158"/>
        </w:trPr>
        <w:tc>
          <w:tcPr>
            <w:tcW w:w="3251" w:type="dxa"/>
            <w:tcBorders>
              <w:left w:val="double" w:sz="4" w:space="0" w:color="auto"/>
            </w:tcBorders>
            <w:vAlign w:val="center"/>
          </w:tcPr>
          <w:p w14:paraId="7BB9DDEE"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 xml:space="preserve">1 </w:t>
            </w:r>
          </w:p>
        </w:tc>
        <w:tc>
          <w:tcPr>
            <w:tcW w:w="1885" w:type="dxa"/>
            <w:vAlign w:val="center"/>
          </w:tcPr>
          <w:p w14:paraId="2483F7F0"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48</w:t>
            </w:r>
          </w:p>
        </w:tc>
        <w:tc>
          <w:tcPr>
            <w:tcW w:w="1926" w:type="dxa"/>
            <w:vAlign w:val="center"/>
          </w:tcPr>
          <w:p w14:paraId="75CB6B0E" w14:textId="77777777" w:rsidR="001F58A6" w:rsidRPr="001F58A6" w:rsidRDefault="001F58A6" w:rsidP="001F58A6">
            <w:pPr>
              <w:keepLines/>
              <w:snapToGrid/>
              <w:spacing w:before="40" w:after="40" w:afterAutospacing="0"/>
              <w:jc w:val="center"/>
              <w:rPr>
                <w:rFonts w:ascii="Times" w:eastAsia="SimSun" w:hAnsi="Times" w:cs="Times"/>
                <w:sz w:val="20"/>
                <w:lang w:eastAsia="x-none"/>
              </w:rPr>
            </w:pPr>
            <w:r w:rsidRPr="001F58A6">
              <w:rPr>
                <w:rFonts w:ascii="Times" w:eastAsia="SimSun" w:hAnsi="Times" w:cs="Times"/>
                <w:kern w:val="24"/>
                <w:sz w:val="20"/>
                <w:lang w:eastAsia="x-none"/>
              </w:rPr>
              <w:t>2</w:t>
            </w:r>
          </w:p>
        </w:tc>
      </w:tr>
    </w:tbl>
    <w:p w14:paraId="2C39A9A1" w14:textId="77777777" w:rsidR="001F58A6" w:rsidRPr="001F58A6" w:rsidRDefault="001F58A6" w:rsidP="001F58A6">
      <w:pPr>
        <w:numPr>
          <w:ilvl w:val="1"/>
          <w:numId w:val="17"/>
        </w:numPr>
        <w:tabs>
          <w:tab w:val="clear" w:pos="720"/>
        </w:tabs>
        <w:snapToGrid/>
        <w:spacing w:after="0" w:afterAutospacing="0"/>
        <w:jc w:val="left"/>
        <w:rPr>
          <w:rFonts w:ascii="Times" w:eastAsia="Batang" w:hAnsi="Times" w:cs="Times"/>
          <w:sz w:val="20"/>
          <w:lang w:eastAsia="zh-CN"/>
        </w:rPr>
      </w:pPr>
      <w:r w:rsidRPr="001F58A6">
        <w:rPr>
          <w:rFonts w:ascii="Times" w:eastAsia="Batang" w:hAnsi="Times" w:cs="Times"/>
          <w:sz w:val="20"/>
          <w:lang w:eastAsia="zh-CN"/>
        </w:rPr>
        <w:t>Note: the number of entries corresponding the same {mux pattern, number of RB, number of symbol} tuple (listed above) will depend on required RB offsets that needs to be supported based on channel and sync raster design.</w:t>
      </w:r>
    </w:p>
    <w:p w14:paraId="3B2D5643" w14:textId="77777777" w:rsidR="001F58A6" w:rsidRPr="001F58A6" w:rsidRDefault="001F58A6" w:rsidP="001F58A6">
      <w:pPr>
        <w:numPr>
          <w:ilvl w:val="0"/>
          <w:numId w:val="17"/>
        </w:numPr>
        <w:snapToGrid/>
        <w:spacing w:after="0" w:afterAutospacing="0"/>
        <w:jc w:val="left"/>
        <w:rPr>
          <w:rFonts w:ascii="Times" w:eastAsia="Batang" w:hAnsi="Times" w:cs="Times"/>
          <w:sz w:val="20"/>
          <w:lang w:eastAsia="zh-CN"/>
        </w:rPr>
      </w:pPr>
      <w:r w:rsidRPr="001F58A6">
        <w:rPr>
          <w:rFonts w:ascii="Times" w:eastAsia="Batang" w:hAnsi="Times" w:cs="Times"/>
          <w:sz w:val="20"/>
          <w:lang w:eastAsia="zh-CN"/>
        </w:rPr>
        <w:t>FFS: addition other set of parameters</w:t>
      </w:r>
    </w:p>
    <w:p w14:paraId="36338082" w14:textId="77777777" w:rsidR="001F58A6" w:rsidRPr="001F58A6" w:rsidRDefault="001F58A6" w:rsidP="005C76B6">
      <w:pPr>
        <w:rPr>
          <w:sz w:val="20"/>
          <w:lang w:eastAsia="x-none"/>
        </w:rPr>
      </w:pPr>
    </w:p>
    <w:p w14:paraId="6581422C" w14:textId="5836EA08" w:rsidR="004E2AF4" w:rsidRPr="00426F0C" w:rsidRDefault="004E2AF4" w:rsidP="00426F0C">
      <w:pPr>
        <w:pStyle w:val="30"/>
        <w:rPr>
          <w:rFonts w:ascii="Times New Roman" w:hAnsi="Times New Roman"/>
          <w:sz w:val="20"/>
        </w:rPr>
      </w:pPr>
      <w:r w:rsidRPr="00426F0C">
        <w:rPr>
          <w:rFonts w:ascii="Times New Roman" w:hAnsi="Times New Roman" w:hint="eastAsia"/>
          <w:sz w:val="20"/>
        </w:rPr>
        <w:t>PRACH</w:t>
      </w:r>
      <w:r w:rsidRPr="00426F0C">
        <w:rPr>
          <w:rFonts w:ascii="Times New Roman" w:hAnsi="Times New Roman"/>
          <w:sz w:val="20"/>
        </w:rPr>
        <w:t xml:space="preserve"> aspects</w:t>
      </w:r>
    </w:p>
    <w:p w14:paraId="1105CF4D" w14:textId="77777777" w:rsidR="005C76B6" w:rsidRPr="001A50F0" w:rsidRDefault="005C76B6" w:rsidP="005C76B6">
      <w:pPr>
        <w:rPr>
          <w:sz w:val="20"/>
          <w:lang w:eastAsia="x-none"/>
        </w:rPr>
      </w:pPr>
      <w:r w:rsidRPr="001A50F0">
        <w:rPr>
          <w:sz w:val="20"/>
          <w:highlight w:val="green"/>
          <w:lang w:eastAsia="x-none"/>
        </w:rPr>
        <w:t>Agreement:</w:t>
      </w:r>
    </w:p>
    <w:p w14:paraId="26EE77B8" w14:textId="77777777" w:rsidR="005C76B6" w:rsidRPr="001A50F0" w:rsidRDefault="005C76B6" w:rsidP="005C76B6">
      <w:pPr>
        <w:pStyle w:val="a5"/>
        <w:numPr>
          <w:ilvl w:val="0"/>
          <w:numId w:val="17"/>
        </w:numPr>
        <w:spacing w:after="0" w:line="259" w:lineRule="auto"/>
        <w:rPr>
          <w:rFonts w:ascii="Times New Roman" w:hAnsi="Times New Roman"/>
          <w:sz w:val="20"/>
          <w:lang w:eastAsia="zh-CN"/>
        </w:rPr>
      </w:pPr>
      <w:r w:rsidRPr="001A50F0">
        <w:rPr>
          <w:rFonts w:ascii="Times New Roman" w:hAnsi="Times New Roman"/>
          <w:sz w:val="20"/>
          <w:lang w:eastAsia="zh-CN"/>
        </w:rPr>
        <w:t>For initial access and non-initial access use cases, support 120kHz PRACH SCS with sequence length L=571, 1151 (in addition to L=139) for PRACH Formats A1~A3, B1~B4, C0, and C2.</w:t>
      </w:r>
    </w:p>
    <w:p w14:paraId="257390E8" w14:textId="77777777" w:rsidR="005C76B6" w:rsidRPr="001A50F0" w:rsidRDefault="005C76B6" w:rsidP="005C76B6">
      <w:pPr>
        <w:pStyle w:val="a5"/>
        <w:numPr>
          <w:ilvl w:val="0"/>
          <w:numId w:val="17"/>
        </w:numPr>
        <w:spacing w:after="0" w:line="259" w:lineRule="auto"/>
        <w:rPr>
          <w:rFonts w:ascii="Times New Roman" w:hAnsi="Times New Roman"/>
          <w:sz w:val="20"/>
          <w:lang w:eastAsia="zh-CN"/>
        </w:rPr>
      </w:pPr>
      <w:r w:rsidRPr="001A50F0">
        <w:rPr>
          <w:rFonts w:ascii="Times New Roman" w:hAnsi="Times New Roman"/>
          <w:sz w:val="20"/>
          <w:lang w:eastAsia="zh-CN"/>
        </w:rPr>
        <w:t>For</w:t>
      </w:r>
      <w:r w:rsidRPr="001A50F0">
        <w:rPr>
          <w:rFonts w:ascii="Times New Roman" w:hAnsi="Times New Roman"/>
          <w:color w:val="C00000"/>
          <w:sz w:val="20"/>
          <w:lang w:eastAsia="zh-CN"/>
        </w:rPr>
        <w:t xml:space="preserve"> </w:t>
      </w:r>
      <w:r w:rsidRPr="001A50F0">
        <w:rPr>
          <w:rFonts w:ascii="Times New Roman" w:hAnsi="Times New Roman"/>
          <w:sz w:val="20"/>
          <w:lang w:eastAsia="zh-CN"/>
        </w:rPr>
        <w:t xml:space="preserve">non-initial access use cases, </w:t>
      </w:r>
    </w:p>
    <w:p w14:paraId="5D8ADD8F" w14:textId="77777777" w:rsidR="005C76B6" w:rsidRPr="001A50F0" w:rsidRDefault="005C76B6" w:rsidP="005C76B6">
      <w:pPr>
        <w:pStyle w:val="a5"/>
        <w:numPr>
          <w:ilvl w:val="1"/>
          <w:numId w:val="17"/>
        </w:numPr>
        <w:spacing w:after="0" w:line="259" w:lineRule="auto"/>
        <w:rPr>
          <w:rFonts w:ascii="Times New Roman" w:hAnsi="Times New Roman"/>
          <w:sz w:val="20"/>
          <w:lang w:eastAsia="zh-CN"/>
        </w:rPr>
      </w:pPr>
      <w:r w:rsidRPr="001A50F0">
        <w:rPr>
          <w:rFonts w:ascii="Times New Roman" w:hAnsi="Times New Roman"/>
          <w:sz w:val="20"/>
          <w:lang w:eastAsia="zh-CN"/>
        </w:rPr>
        <w:t>if 480kHz and/or 960 kHz SSB SCS is agreed to be supported, support 480 and/or 960 kHz PRACH SCS with sequence length L=139 for PRACH Formats A1~A3, B1~B4, C0, and C2, respectively.</w:t>
      </w:r>
    </w:p>
    <w:p w14:paraId="3362A984" w14:textId="77777777" w:rsidR="005C76B6" w:rsidRPr="001A50F0" w:rsidRDefault="005C76B6" w:rsidP="005C76B6">
      <w:pPr>
        <w:pStyle w:val="a5"/>
        <w:numPr>
          <w:ilvl w:val="2"/>
          <w:numId w:val="17"/>
        </w:numPr>
        <w:tabs>
          <w:tab w:val="left" w:pos="1080"/>
        </w:tabs>
        <w:spacing w:after="0" w:line="259" w:lineRule="auto"/>
        <w:rPr>
          <w:rFonts w:ascii="Times New Roman" w:hAnsi="Times New Roman"/>
          <w:sz w:val="20"/>
          <w:lang w:eastAsia="zh-CN"/>
        </w:rPr>
      </w:pPr>
      <w:r w:rsidRPr="001A50F0">
        <w:rPr>
          <w:rFonts w:ascii="Times New Roman" w:hAnsi="Times New Roman"/>
          <w:sz w:val="20"/>
          <w:lang w:eastAsia="zh-CN"/>
        </w:rPr>
        <w:t>FFS: support of sequence length L = 571, 1151</w:t>
      </w:r>
    </w:p>
    <w:p w14:paraId="6B0DFC60" w14:textId="77777777" w:rsidR="005C76B6" w:rsidRPr="001A50F0" w:rsidRDefault="005C76B6" w:rsidP="005C76B6">
      <w:pPr>
        <w:pStyle w:val="a5"/>
        <w:numPr>
          <w:ilvl w:val="0"/>
          <w:numId w:val="17"/>
        </w:numPr>
        <w:spacing w:after="0" w:line="259" w:lineRule="auto"/>
        <w:rPr>
          <w:rFonts w:ascii="Times New Roman" w:hAnsi="Times New Roman"/>
          <w:sz w:val="20"/>
          <w:lang w:eastAsia="zh-CN"/>
        </w:rPr>
      </w:pPr>
      <w:r w:rsidRPr="001A50F0">
        <w:rPr>
          <w:rFonts w:ascii="Times New Roman" w:hAnsi="Times New Roman"/>
          <w:sz w:val="20"/>
          <w:lang w:eastAsia="zh-CN"/>
        </w:rPr>
        <w:t>FFS: Support of 480 and/or 960 kHz PRACH SCS for initial access use cases, if 480 and/or 960 kHz SSB SCS is agreed to be supported for initial access</w:t>
      </w:r>
    </w:p>
    <w:p w14:paraId="1297DD66" w14:textId="77777777" w:rsidR="005C76B6" w:rsidRPr="005C76B6" w:rsidRDefault="005C76B6" w:rsidP="005C76B6">
      <w:pPr>
        <w:rPr>
          <w:sz w:val="20"/>
          <w:lang w:eastAsia="x-none"/>
        </w:rPr>
      </w:pPr>
    </w:p>
    <w:p w14:paraId="67154288" w14:textId="77777777" w:rsidR="005C76B6" w:rsidRPr="005C76B6" w:rsidRDefault="005C76B6" w:rsidP="005C76B6">
      <w:pPr>
        <w:rPr>
          <w:sz w:val="20"/>
          <w:lang w:eastAsia="x-none"/>
        </w:rPr>
      </w:pPr>
      <w:r w:rsidRPr="005C76B6">
        <w:rPr>
          <w:sz w:val="20"/>
          <w:highlight w:val="green"/>
          <w:lang w:eastAsia="x-none"/>
        </w:rPr>
        <w:t>Agreement:</w:t>
      </w:r>
    </w:p>
    <w:p w14:paraId="39F12C4C" w14:textId="799B8643" w:rsidR="00FD15D9" w:rsidRPr="005C76B6" w:rsidRDefault="005C76B6" w:rsidP="00FD15D9">
      <w:pPr>
        <w:rPr>
          <w:sz w:val="20"/>
          <w:lang w:eastAsia="x-none"/>
        </w:rPr>
      </w:pPr>
      <w:r w:rsidRPr="005C76B6">
        <w:rPr>
          <w:sz w:val="20"/>
          <w:lang w:eastAsia="x-none"/>
        </w:rPr>
        <w:t>If 480 and/or 960 kHz PRACH SCS is supported, RAN1 should study whether or not the current RA-RNTI calculation and PRACH identification in RAR correctly provides unique identification of PRACH.</w:t>
      </w:r>
    </w:p>
    <w:p w14:paraId="743D3600" w14:textId="77777777" w:rsidR="00FD15D9" w:rsidRPr="005C76B6" w:rsidRDefault="00FD15D9" w:rsidP="00FD15D9">
      <w:pPr>
        <w:rPr>
          <w:sz w:val="20"/>
          <w:lang w:eastAsia="x-none"/>
        </w:rPr>
      </w:pPr>
      <w:r w:rsidRPr="005C76B6">
        <w:rPr>
          <w:sz w:val="20"/>
          <w:highlight w:val="green"/>
          <w:lang w:eastAsia="x-none"/>
        </w:rPr>
        <w:t>Agreement:</w:t>
      </w:r>
    </w:p>
    <w:p w14:paraId="6B4D8865" w14:textId="77777777" w:rsidR="00FD15D9" w:rsidRPr="005C76B6" w:rsidRDefault="00FD15D9" w:rsidP="00FD15D9">
      <w:pPr>
        <w:numPr>
          <w:ilvl w:val="0"/>
          <w:numId w:val="17"/>
        </w:numPr>
        <w:snapToGrid/>
        <w:spacing w:after="0" w:afterAutospacing="0"/>
        <w:jc w:val="left"/>
        <w:rPr>
          <w:sz w:val="20"/>
          <w:lang w:val="en-US" w:eastAsia="x-none"/>
        </w:rPr>
      </w:pPr>
      <w:r w:rsidRPr="005C76B6">
        <w:rPr>
          <w:sz w:val="20"/>
          <w:lang w:val="en-US" w:eastAsia="x-none"/>
        </w:rPr>
        <w:t>PRACH configuration for 480/960 kHz SCS (if agreed)</w:t>
      </w:r>
    </w:p>
    <w:p w14:paraId="18768833" w14:textId="77777777" w:rsidR="00FD15D9" w:rsidRPr="005C76B6" w:rsidRDefault="00FD15D9" w:rsidP="00FD15D9">
      <w:pPr>
        <w:numPr>
          <w:ilvl w:val="1"/>
          <w:numId w:val="17"/>
        </w:numPr>
        <w:snapToGrid/>
        <w:spacing w:after="0" w:afterAutospacing="0"/>
        <w:jc w:val="left"/>
        <w:rPr>
          <w:sz w:val="20"/>
          <w:lang w:val="en-US" w:eastAsia="x-none"/>
        </w:rPr>
      </w:pPr>
      <w:r w:rsidRPr="005C76B6">
        <w:rPr>
          <w:sz w:val="20"/>
          <w:lang w:val="en-US" w:eastAsia="x-none"/>
        </w:rPr>
        <w:t>The minimum PRACH configuration period is 10 ms (as in FR2)</w:t>
      </w:r>
    </w:p>
    <w:p w14:paraId="1653C999" w14:textId="77777777" w:rsidR="00FD15D9" w:rsidRPr="005C76B6" w:rsidRDefault="00FD15D9" w:rsidP="00FD15D9">
      <w:pPr>
        <w:numPr>
          <w:ilvl w:val="1"/>
          <w:numId w:val="17"/>
        </w:numPr>
        <w:snapToGrid/>
        <w:spacing w:after="0" w:afterAutospacing="0"/>
        <w:jc w:val="left"/>
        <w:rPr>
          <w:sz w:val="20"/>
          <w:lang w:val="en-US" w:eastAsia="x-none"/>
        </w:rPr>
      </w:pPr>
      <w:r w:rsidRPr="005C76B6">
        <w:rPr>
          <w:sz w:val="20"/>
          <w:lang w:val="en-US" w:eastAsia="x-none"/>
        </w:rPr>
        <w:t>For RO configuration for PRACH with 480/960kHz SCS,</w:t>
      </w:r>
    </w:p>
    <w:p w14:paraId="2769A77C" w14:textId="77777777" w:rsidR="00FD15D9" w:rsidRPr="005C76B6" w:rsidRDefault="00FD15D9" w:rsidP="00FD15D9">
      <w:pPr>
        <w:numPr>
          <w:ilvl w:val="2"/>
          <w:numId w:val="17"/>
        </w:numPr>
        <w:snapToGrid/>
        <w:spacing w:after="0" w:afterAutospacing="0"/>
        <w:jc w:val="left"/>
        <w:rPr>
          <w:sz w:val="20"/>
          <w:lang w:val="en-US" w:eastAsia="x-none"/>
        </w:rPr>
      </w:pPr>
      <w:r w:rsidRPr="005C76B6">
        <w:rPr>
          <w:sz w:val="20"/>
          <w:lang w:val="en-US" w:eastAsia="x-none"/>
        </w:rPr>
        <w:t xml:space="preserve">FFS: details of how to configure the 480/960 kHz PRACH ROs using [60 or 120 kHz] reference slot considering at least: </w:t>
      </w:r>
    </w:p>
    <w:p w14:paraId="1B4AFCAB" w14:textId="77777777" w:rsidR="00FD15D9" w:rsidRPr="005C76B6" w:rsidRDefault="00FD15D9" w:rsidP="00FD15D9">
      <w:pPr>
        <w:numPr>
          <w:ilvl w:val="3"/>
          <w:numId w:val="17"/>
        </w:numPr>
        <w:snapToGrid/>
        <w:spacing w:after="0" w:afterAutospacing="0"/>
        <w:jc w:val="left"/>
        <w:rPr>
          <w:sz w:val="20"/>
          <w:lang w:val="en-US" w:eastAsia="x-none"/>
        </w:rPr>
      </w:pPr>
      <w:r w:rsidRPr="005C76B6">
        <w:rPr>
          <w:sz w:val="20"/>
          <w:lang w:val="en-US" w:eastAsia="x-none"/>
        </w:rPr>
        <w:t>location of 480/960 kHz PRACH slot per reference slot</w:t>
      </w:r>
    </w:p>
    <w:p w14:paraId="26CBDD93" w14:textId="77777777" w:rsidR="00FD15D9" w:rsidRPr="005C76B6" w:rsidRDefault="00FD15D9" w:rsidP="00FD15D9">
      <w:pPr>
        <w:numPr>
          <w:ilvl w:val="3"/>
          <w:numId w:val="17"/>
        </w:numPr>
        <w:snapToGrid/>
        <w:spacing w:after="0" w:afterAutospacing="0"/>
        <w:jc w:val="left"/>
        <w:rPr>
          <w:sz w:val="20"/>
          <w:lang w:val="en-US" w:eastAsia="x-none"/>
        </w:rPr>
      </w:pPr>
      <w:r w:rsidRPr="005C76B6">
        <w:rPr>
          <w:sz w:val="20"/>
          <w:lang w:val="en-US" w:eastAsia="x-none"/>
        </w:rPr>
        <w:t>location of duration containing 480/960khz PRACH slot pattern within 10ms</w:t>
      </w:r>
    </w:p>
    <w:p w14:paraId="5C6558C1" w14:textId="6E9DA925" w:rsidR="003238D1" w:rsidRPr="00C45191" w:rsidRDefault="00FD15D9" w:rsidP="00FD15D9">
      <w:pPr>
        <w:numPr>
          <w:ilvl w:val="3"/>
          <w:numId w:val="17"/>
        </w:numPr>
        <w:snapToGrid/>
        <w:spacing w:after="0" w:afterAutospacing="0"/>
        <w:jc w:val="left"/>
        <w:rPr>
          <w:sz w:val="20"/>
          <w:lang w:val="en-US" w:eastAsia="x-none"/>
        </w:rPr>
      </w:pPr>
      <w:r w:rsidRPr="005C76B6">
        <w:rPr>
          <w:sz w:val="20"/>
          <w:lang w:val="en-US" w:eastAsia="x-none"/>
        </w:rPr>
        <w:t>potential impact to RA-RNTI calculation</w:t>
      </w:r>
    </w:p>
    <w:p w14:paraId="659018AB" w14:textId="77777777" w:rsidR="005C76B6" w:rsidRPr="005C76B6" w:rsidRDefault="005C76B6" w:rsidP="005C76B6">
      <w:pPr>
        <w:rPr>
          <w:sz w:val="20"/>
          <w:lang w:eastAsia="x-none"/>
        </w:rPr>
      </w:pPr>
    </w:p>
    <w:p w14:paraId="640F571F" w14:textId="77777777" w:rsidR="005C76B6" w:rsidRPr="005C76B6" w:rsidRDefault="005C76B6" w:rsidP="005C76B6">
      <w:pPr>
        <w:rPr>
          <w:sz w:val="20"/>
          <w:highlight w:val="green"/>
          <w:lang w:eastAsia="x-none"/>
        </w:rPr>
      </w:pPr>
      <w:r w:rsidRPr="005C76B6">
        <w:rPr>
          <w:sz w:val="20"/>
          <w:highlight w:val="green"/>
          <w:lang w:eastAsia="x-none"/>
        </w:rPr>
        <w:t>Agreement:</w:t>
      </w:r>
    </w:p>
    <w:p w14:paraId="3B8E3BE5" w14:textId="77777777" w:rsidR="005C76B6" w:rsidRPr="000D6375" w:rsidRDefault="005C76B6" w:rsidP="005C76B6">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0D6375">
        <w:rPr>
          <w:rFonts w:ascii="Times New Roman" w:hAnsi="Times New Roman"/>
          <w:sz w:val="20"/>
          <w:lang w:eastAsia="zh-CN"/>
        </w:rPr>
        <w:t xml:space="preserve">For 480kHz and 960kHz PRACH, </w:t>
      </w:r>
    </w:p>
    <w:p w14:paraId="5A9C8ECA"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lastRenderedPageBreak/>
        <w:t>Down-select among option 1 and 2</w:t>
      </w:r>
    </w:p>
    <w:p w14:paraId="431EC9FA" w14:textId="4D24BC3A"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Option 1) The reference slot duration corresponds to 60 kHz SCS. A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oMath>
      <w:r w:rsidRPr="000D6375">
        <w:rPr>
          <w:rFonts w:ascii="Times New Roman" w:hAnsi="Times New Roman"/>
          <w:sz w:val="20"/>
        </w:rPr>
        <w:t xml:space="preserve"> , </w:t>
      </w:r>
      <w:r w:rsidRPr="000D6375">
        <w:rPr>
          <w:rFonts w:ascii="Times New Roman" w:hAnsi="Times New Roman"/>
          <w:sz w:val="20"/>
          <w:lang w:eastAsia="zh-CN"/>
        </w:rPr>
        <w:t>corresponds to one of the starting 480/960 kHz PRACH slots within the reference slot.</w:t>
      </w:r>
    </w:p>
    <w:p w14:paraId="0F37598F" w14:textId="5518C463"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supported values of the starting PRACH slot index </w:t>
      </w:r>
      <m:oMath>
        <m:sSubSup>
          <m:sSubSupPr>
            <m:ctrlPr>
              <w:rPr>
                <w:rFonts w:ascii="Cambria Math" w:hAnsi="Cambria Math"/>
                <w:sz w:val="20"/>
              </w:rPr>
            </m:ctrlPr>
          </m:sSubSupPr>
          <m:e>
            <m:r>
              <w:rPr>
                <w:rFonts w:ascii="Cambria Math" w:hAnsi="Cambria Math"/>
                <w:sz w:val="20"/>
              </w:rPr>
              <m:t>n</m:t>
            </m:r>
          </m:e>
          <m:sub>
            <m:r>
              <m:rPr>
                <m:nor/>
              </m:rPr>
              <w:rPr>
                <w:rFonts w:ascii="Times New Roman" w:hAnsi="Times New Roman"/>
                <w:sz w:val="20"/>
              </w:rPr>
              <m:t>slot</m:t>
            </m:r>
          </m:sub>
          <m:sup>
            <m:r>
              <m:rPr>
                <m:nor/>
              </m:rPr>
              <w:rPr>
                <w:rFonts w:ascii="Times New Roman" w:hAnsi="Times New Roman"/>
                <w:sz w:val="20"/>
              </w:rPr>
              <m:t>RA</m:t>
            </m:r>
          </m:sup>
        </m:sSubSup>
        <m:r>
          <w:rPr>
            <w:rFonts w:ascii="Cambria Math" w:hAnsi="Cambria Math"/>
            <w:sz w:val="20"/>
          </w:rPr>
          <m:t xml:space="preserve"> </m:t>
        </m:r>
      </m:oMath>
      <w:r w:rsidRPr="000D6375">
        <w:rPr>
          <w:rFonts w:ascii="Times New Roman" w:hAnsi="Times New Roman"/>
          <w:sz w:val="20"/>
          <w:lang w:eastAsia="zh-CN"/>
        </w:rPr>
        <w:t xml:space="preserve"> within reference slot and whether or not the ROs for a given PRACH configuration can span more than one PRACH slot if gaps between consecutive ROs are supported for LBT and/or beam switching purposes</w:t>
      </w:r>
    </w:p>
    <w:p w14:paraId="59737F57"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EE915E1"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Following alternatives are considered on PRACH density</w:t>
      </w:r>
    </w:p>
    <w:p w14:paraId="0EF93A73"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ALT 1) At least the same density (i.e. number of PRACH slots per reference slot) as for 120kHz PRACH in FR2 is supported</w:t>
      </w:r>
    </w:p>
    <w:p w14:paraId="0A43FBDD" w14:textId="77777777"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 xml:space="preserve">FFS: support for higher PRACH slot density (number of PRACH slots per reference slot) </w:t>
      </w:r>
    </w:p>
    <w:p w14:paraId="6D21F598"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 xml:space="preserve">ALT 2) at least the same RO density (i.e. number of RO per reference slot) as for 120kHz PRACH in FR2 is supported </w:t>
      </w:r>
    </w:p>
    <w:p w14:paraId="4AD7BDC8" w14:textId="77777777" w:rsidR="005C76B6" w:rsidRPr="000D6375" w:rsidRDefault="005C76B6" w:rsidP="005C76B6">
      <w:pPr>
        <w:pStyle w:val="a5"/>
        <w:numPr>
          <w:ilvl w:val="2"/>
          <w:numId w:val="26"/>
        </w:numPr>
        <w:overflowPunct w:val="0"/>
        <w:autoSpaceDE w:val="0"/>
        <w:autoSpaceDN w:val="0"/>
        <w:adjustRightInd w:val="0"/>
        <w:spacing w:after="0" w:line="259" w:lineRule="auto"/>
        <w:ind w:left="1800"/>
        <w:textAlignment w:val="baseline"/>
        <w:rPr>
          <w:rFonts w:ascii="Times New Roman" w:hAnsi="Times New Roman"/>
          <w:sz w:val="20"/>
          <w:lang w:eastAsia="zh-CN"/>
        </w:rPr>
      </w:pPr>
      <w:r w:rsidRPr="000D6375">
        <w:rPr>
          <w:rFonts w:ascii="Times New Roman" w:hAnsi="Times New Roman"/>
          <w:sz w:val="20"/>
          <w:lang w:eastAsia="zh-CN"/>
        </w:rPr>
        <w:t>FFS: support for higher RO density</w:t>
      </w:r>
    </w:p>
    <w:p w14:paraId="51987B58" w14:textId="77777777" w:rsidR="005C76B6" w:rsidRPr="000D6375" w:rsidRDefault="005C76B6" w:rsidP="005C76B6">
      <w:pPr>
        <w:pStyle w:val="a5"/>
        <w:numPr>
          <w:ilvl w:val="1"/>
          <w:numId w:val="26"/>
        </w:numPr>
        <w:overflowPunct w:val="0"/>
        <w:autoSpaceDE w:val="0"/>
        <w:autoSpaceDN w:val="0"/>
        <w:adjustRightInd w:val="0"/>
        <w:spacing w:after="0" w:line="259" w:lineRule="auto"/>
        <w:ind w:left="1080"/>
        <w:textAlignment w:val="baseline"/>
        <w:rPr>
          <w:rFonts w:ascii="Times New Roman" w:hAnsi="Times New Roman"/>
          <w:sz w:val="20"/>
          <w:lang w:eastAsia="zh-CN"/>
        </w:rPr>
      </w:pPr>
      <w:r w:rsidRPr="000D6375">
        <w:rPr>
          <w:rFonts w:ascii="Times New Roman" w:hAnsi="Times New Roman"/>
          <w:sz w:val="20"/>
          <w:lang w:eastAsia="zh-CN"/>
        </w:rPr>
        <w:t>An “example” illustration of PRACH slots for 480/960kHz is shown below:</w:t>
      </w:r>
    </w:p>
    <w:p w14:paraId="61C0C911" w14:textId="77A9EEC3" w:rsidR="005C76B6" w:rsidRPr="000D6375" w:rsidRDefault="005C76B6" w:rsidP="005C76B6">
      <w:pPr>
        <w:pStyle w:val="a5"/>
        <w:spacing w:after="0"/>
        <w:jc w:val="center"/>
        <w:rPr>
          <w:rFonts w:ascii="Times New Roman" w:hAnsi="Times New Roman"/>
          <w:sz w:val="20"/>
          <w:lang w:eastAsia="zh-CN"/>
        </w:rPr>
      </w:pPr>
      <w:r w:rsidRPr="000D6375">
        <w:rPr>
          <w:rFonts w:ascii="Times New Roman" w:eastAsia="DengXian" w:hAnsi="Times New Roman"/>
          <w:noProof/>
          <w:sz w:val="20"/>
          <w:lang w:eastAsia="ko-KR"/>
        </w:rPr>
        <w:drawing>
          <wp:inline distT="0" distB="0" distL="0" distR="0" wp14:anchorId="6053AB9D" wp14:editId="0275AE3C">
            <wp:extent cx="5538470" cy="821055"/>
            <wp:effectExtent l="0" t="0" r="508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38470" cy="821055"/>
                    </a:xfrm>
                    <a:prstGeom prst="rect">
                      <a:avLst/>
                    </a:prstGeom>
                    <a:noFill/>
                    <a:ln>
                      <a:noFill/>
                    </a:ln>
                  </pic:spPr>
                </pic:pic>
              </a:graphicData>
            </a:graphic>
          </wp:inline>
        </w:drawing>
      </w:r>
    </w:p>
    <w:p w14:paraId="3BEE72CF"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LBT in RO configuration (if needed)</w:t>
      </w:r>
    </w:p>
    <w:p w14:paraId="45B73CAD" w14:textId="77777777" w:rsidR="005C76B6" w:rsidRPr="000D6375" w:rsidRDefault="005C76B6" w:rsidP="005C76B6">
      <w:pPr>
        <w:pStyle w:val="a5"/>
        <w:numPr>
          <w:ilvl w:val="0"/>
          <w:numId w:val="26"/>
        </w:numPr>
        <w:overflowPunct w:val="0"/>
        <w:autoSpaceDE w:val="0"/>
        <w:autoSpaceDN w:val="0"/>
        <w:adjustRightInd w:val="0"/>
        <w:spacing w:after="0" w:line="259" w:lineRule="auto"/>
        <w:ind w:left="360"/>
        <w:textAlignment w:val="baseline"/>
        <w:rPr>
          <w:rFonts w:ascii="Times New Roman" w:hAnsi="Times New Roman"/>
          <w:sz w:val="20"/>
          <w:lang w:eastAsia="zh-CN"/>
        </w:rPr>
      </w:pPr>
      <w:r w:rsidRPr="000D6375">
        <w:rPr>
          <w:rFonts w:ascii="Times New Roman" w:hAnsi="Times New Roman"/>
          <w:sz w:val="20"/>
          <w:lang w:eastAsia="zh-CN"/>
        </w:rPr>
        <w:t>FFS: whether and how to account for beam switching gap in RO configuration (if needed)</w:t>
      </w:r>
    </w:p>
    <w:p w14:paraId="219F8BA5" w14:textId="77777777" w:rsidR="005C76B6" w:rsidRPr="005C76B6" w:rsidRDefault="005C76B6" w:rsidP="005C76B6">
      <w:pPr>
        <w:rPr>
          <w:sz w:val="20"/>
          <w:highlight w:val="green"/>
          <w:lang w:eastAsia="x-none"/>
        </w:rPr>
      </w:pPr>
    </w:p>
    <w:p w14:paraId="6CC18804" w14:textId="77777777" w:rsidR="001A50F0" w:rsidRPr="001A50F0" w:rsidRDefault="001A50F0" w:rsidP="001A50F0">
      <w:pPr>
        <w:snapToGrid/>
        <w:spacing w:after="0" w:afterAutospacing="0"/>
        <w:rPr>
          <w:rFonts w:ascii="Times" w:eastAsia="Batang" w:hAnsi="Times" w:cs="Times"/>
          <w:sz w:val="20"/>
          <w:lang w:eastAsia="zh-CN"/>
        </w:rPr>
      </w:pPr>
      <w:r w:rsidRPr="001A50F0">
        <w:rPr>
          <w:rFonts w:ascii="Times" w:eastAsia="Batang" w:hAnsi="Times" w:cs="Times"/>
          <w:sz w:val="20"/>
          <w:highlight w:val="green"/>
          <w:lang w:eastAsia="zh-CN"/>
        </w:rPr>
        <w:t>Agreement:</w:t>
      </w:r>
    </w:p>
    <w:p w14:paraId="578C02DA" w14:textId="77777777" w:rsidR="001A50F0" w:rsidRPr="001A50F0" w:rsidRDefault="001A50F0" w:rsidP="001A50F0">
      <w:pPr>
        <w:overflowPunct w:val="0"/>
        <w:autoSpaceDE w:val="0"/>
        <w:autoSpaceDN w:val="0"/>
        <w:adjustRightInd w:val="0"/>
        <w:snapToGrid/>
        <w:spacing w:after="0" w:afterAutospacing="0" w:line="259" w:lineRule="auto"/>
        <w:textAlignment w:val="baseline"/>
        <w:rPr>
          <w:rFonts w:ascii="Times" w:eastAsia="Batang" w:hAnsi="Times" w:cs="Times"/>
          <w:sz w:val="20"/>
          <w:lang w:eastAsia="zh-CN"/>
        </w:rPr>
      </w:pPr>
      <w:r w:rsidRPr="001A50F0">
        <w:rPr>
          <w:rFonts w:ascii="Times" w:eastAsia="Batang" w:hAnsi="Times" w:cs="Times"/>
          <w:sz w:val="20"/>
          <w:lang w:eastAsia="zh-CN"/>
        </w:rPr>
        <w:t xml:space="preserve">Do not support PRACH length L=571, 1151 for 960kHz PRACH and at least L =1151 for 480kHz PRACH. </w:t>
      </w:r>
    </w:p>
    <w:p w14:paraId="315659B6" w14:textId="77777777" w:rsidR="001A50F0" w:rsidRPr="001A50F0" w:rsidRDefault="001A50F0" w:rsidP="001A50F0">
      <w:pPr>
        <w:snapToGrid/>
        <w:spacing w:after="0" w:afterAutospacing="0"/>
        <w:jc w:val="left"/>
        <w:rPr>
          <w:rFonts w:ascii="Times" w:eastAsia="Batang" w:hAnsi="Times"/>
          <w:b/>
          <w:bCs/>
          <w:iCs/>
          <w:sz w:val="20"/>
          <w:szCs w:val="24"/>
          <w:lang w:eastAsia="x-none"/>
        </w:rPr>
      </w:pPr>
    </w:p>
    <w:p w14:paraId="58BC5FE6" w14:textId="77777777" w:rsidR="001A50F0" w:rsidRPr="001A50F0" w:rsidRDefault="001A50F0" w:rsidP="001A50F0">
      <w:pPr>
        <w:snapToGrid/>
        <w:spacing w:after="0" w:afterAutospacing="0"/>
        <w:jc w:val="left"/>
        <w:rPr>
          <w:rFonts w:ascii="Times" w:eastAsia="Batang" w:hAnsi="Times"/>
          <w:iCs/>
          <w:sz w:val="20"/>
          <w:szCs w:val="24"/>
          <w:lang w:eastAsia="x-none"/>
        </w:rPr>
      </w:pPr>
      <w:r w:rsidRPr="001A50F0">
        <w:rPr>
          <w:rFonts w:ascii="Times" w:eastAsia="Batang" w:hAnsi="Times"/>
          <w:iCs/>
          <w:sz w:val="20"/>
          <w:szCs w:val="24"/>
          <w:highlight w:val="green"/>
          <w:lang w:eastAsia="x-none"/>
        </w:rPr>
        <w:t>Agreement:</w:t>
      </w:r>
    </w:p>
    <w:p w14:paraId="4DB7F104" w14:textId="77777777" w:rsidR="001A50F0" w:rsidRPr="001A50F0" w:rsidRDefault="001A50F0" w:rsidP="001A50F0">
      <w:pPr>
        <w:numPr>
          <w:ilvl w:val="0"/>
          <w:numId w:val="17"/>
        </w:numPr>
        <w:snapToGrid/>
        <w:spacing w:after="0" w:afterAutospacing="0"/>
        <w:jc w:val="left"/>
        <w:rPr>
          <w:rFonts w:ascii="Times" w:eastAsia="Batang" w:hAnsi="Times"/>
          <w:iCs/>
          <w:sz w:val="20"/>
          <w:szCs w:val="24"/>
          <w:lang w:val="en-US" w:eastAsia="x-none"/>
        </w:rPr>
      </w:pPr>
      <w:r w:rsidRPr="001A50F0">
        <w:rPr>
          <w:rFonts w:ascii="Times" w:eastAsia="Batang" w:hAnsi="Times"/>
          <w:iCs/>
          <w:sz w:val="20"/>
          <w:szCs w:val="24"/>
          <w:lang w:val="en-US" w:eastAsia="x-none"/>
        </w:rPr>
        <w:t>For 480 and 960kHz PRACH:</w:t>
      </w:r>
    </w:p>
    <w:p w14:paraId="24A606F6" w14:textId="77777777" w:rsidR="001A50F0" w:rsidRPr="001A50F0" w:rsidRDefault="001A50F0" w:rsidP="001A50F0">
      <w:pPr>
        <w:numPr>
          <w:ilvl w:val="1"/>
          <w:numId w:val="17"/>
        </w:numPr>
        <w:tabs>
          <w:tab w:val="clear" w:pos="720"/>
        </w:tabs>
        <w:snapToGrid/>
        <w:spacing w:after="0" w:afterAutospacing="0"/>
        <w:jc w:val="left"/>
        <w:rPr>
          <w:rFonts w:ascii="Times" w:eastAsia="Batang" w:hAnsi="Times"/>
          <w:iCs/>
          <w:sz w:val="20"/>
          <w:szCs w:val="24"/>
          <w:lang w:val="en-US" w:eastAsia="x-none"/>
        </w:rPr>
      </w:pPr>
      <w:r w:rsidRPr="001A50F0">
        <w:rPr>
          <w:rFonts w:ascii="Times" w:eastAsia="Batang" w:hAnsi="Times"/>
          <w:iCs/>
          <w:sz w:val="20"/>
          <w:szCs w:val="24"/>
          <w:lang w:val="en-US" w:eastAsia="x-none"/>
        </w:rPr>
        <w:t xml:space="preserve">The reference slot duration corresponds to 60 kHz SCS. A PRACH slot index, </w:t>
      </w:r>
      <w:r w:rsidRPr="001A50F0">
        <w:rPr>
          <w:rFonts w:ascii="Times" w:eastAsia="Batang" w:hAnsi="Times"/>
          <w:iCs/>
          <w:sz w:val="20"/>
          <w:szCs w:val="24"/>
          <w:lang w:val="en-US" w:eastAsia="x-none"/>
        </w:rPr>
        <w:fldChar w:fldCharType="begin"/>
      </w:r>
      <w:r w:rsidRPr="001A50F0">
        <w:rPr>
          <w:rFonts w:ascii="Times" w:eastAsia="Batang" w:hAnsi="Times"/>
          <w:iCs/>
          <w:sz w:val="20"/>
          <w:szCs w:val="24"/>
          <w:lang w:val="en-US" w:eastAsia="x-none"/>
        </w:rPr>
        <w:instrText xml:space="preserve"> QUOTE </w:instrText>
      </w:r>
      <w:r w:rsidR="00F601CA">
        <w:rPr>
          <w:rFonts w:ascii="Times" w:eastAsia="Batang" w:hAnsi="Times"/>
          <w:iCs/>
          <w:sz w:val="20"/>
          <w:szCs w:val="24"/>
          <w:lang w:val="en-US" w:eastAsia="x-none"/>
        </w:rPr>
        <w:pict w14:anchorId="58310CB6">
          <v:shape id="_x0000_i1028" type="#_x0000_t75" style="width:15pt;height:15pt" equationxml="&lt;">
            <v:imagedata r:id="rId17" o:title="" chromakey="white"/>
          </v:shape>
        </w:pict>
      </w:r>
      <w:r w:rsidRPr="001A50F0">
        <w:rPr>
          <w:rFonts w:ascii="Times" w:eastAsia="Batang" w:hAnsi="Times"/>
          <w:iCs/>
          <w:sz w:val="20"/>
          <w:szCs w:val="24"/>
          <w:lang w:val="en-US" w:eastAsia="x-none"/>
        </w:rPr>
        <w:instrText xml:space="preserve"> </w:instrText>
      </w:r>
      <w:r w:rsidRPr="001A50F0">
        <w:rPr>
          <w:rFonts w:ascii="Times" w:eastAsia="Batang" w:hAnsi="Times"/>
          <w:iCs/>
          <w:sz w:val="20"/>
          <w:szCs w:val="24"/>
          <w:lang w:val="en-US" w:eastAsia="x-none"/>
        </w:rPr>
        <w:fldChar w:fldCharType="separate"/>
      </w:r>
      <m:oMath>
        <m:sSubSup>
          <m:sSubSupPr>
            <m:ctrlPr>
              <w:rPr>
                <w:rFonts w:ascii="Cambria Math" w:eastAsia="SimSun" w:hAnsi="Cambria Math"/>
                <w:i/>
                <w:sz w:val="22"/>
                <w:szCs w:val="22"/>
                <w:lang w:val="en-US" w:eastAsia="en-US"/>
              </w:rPr>
            </m:ctrlPr>
          </m:sSubSupPr>
          <m:e>
            <m:r>
              <m:rPr>
                <m:sty m:val="p"/>
              </m:rPr>
              <w:rPr>
                <w:rFonts w:ascii="Cambria Math" w:eastAsia="SimSun" w:hAnsi="Cambria Math"/>
                <w:sz w:val="22"/>
                <w:szCs w:val="22"/>
                <w:lang w:val="en-US" w:eastAsia="en-US"/>
              </w:rPr>
              <m:t>n</m:t>
            </m:r>
          </m:e>
          <m:sub>
            <m:r>
              <m:rPr>
                <m:sty m:val="p"/>
              </m:rPr>
              <w:rPr>
                <w:rFonts w:ascii="Cambria Math" w:eastAsia="SimSun" w:hAnsi="Cambria Math"/>
                <w:sz w:val="22"/>
                <w:szCs w:val="22"/>
                <w:lang w:val="en-US" w:eastAsia="en-US"/>
              </w:rPr>
              <m:t>slot</m:t>
            </m:r>
          </m:sub>
          <m:sup>
            <m:r>
              <m:rPr>
                <m:sty m:val="p"/>
              </m:rPr>
              <w:rPr>
                <w:rFonts w:ascii="Cambria Math" w:eastAsia="SimSun" w:hAnsi="Cambria Math"/>
                <w:sz w:val="22"/>
                <w:szCs w:val="22"/>
                <w:lang w:val="en-US" w:eastAsia="en-US"/>
              </w:rPr>
              <m:t>RA</m:t>
            </m:r>
          </m:sup>
        </m:sSubSup>
      </m:oMath>
      <w:r w:rsidRPr="001A50F0">
        <w:rPr>
          <w:rFonts w:ascii="Times" w:eastAsia="Batang" w:hAnsi="Times"/>
          <w:iCs/>
          <w:sz w:val="20"/>
          <w:szCs w:val="24"/>
          <w:lang w:eastAsia="x-none"/>
        </w:rPr>
        <w:fldChar w:fldCharType="end"/>
      </w:r>
      <w:r w:rsidRPr="001A50F0">
        <w:rPr>
          <w:rFonts w:ascii="Times" w:eastAsia="Batang" w:hAnsi="Times"/>
          <w:iCs/>
          <w:sz w:val="20"/>
          <w:szCs w:val="24"/>
          <w:lang w:val="en-US" w:eastAsia="x-none"/>
        </w:rPr>
        <w:t xml:space="preserve"> , corresponds to one of the starting 480/960 kHz PRACH slots within the reference slot.</w:t>
      </w:r>
    </w:p>
    <w:p w14:paraId="1065E369" w14:textId="77777777" w:rsidR="001A50F0" w:rsidRPr="001A50F0" w:rsidRDefault="001A50F0" w:rsidP="001A50F0">
      <w:pPr>
        <w:snapToGrid/>
        <w:spacing w:after="0" w:afterAutospacing="0"/>
        <w:jc w:val="left"/>
        <w:rPr>
          <w:rFonts w:ascii="Times" w:eastAsia="Batang" w:hAnsi="Times"/>
          <w:iCs/>
          <w:sz w:val="20"/>
          <w:szCs w:val="24"/>
          <w:lang w:eastAsia="x-none"/>
        </w:rPr>
      </w:pPr>
    </w:p>
    <w:p w14:paraId="2FD1F708" w14:textId="77777777" w:rsidR="001A50F0" w:rsidRPr="001A50F0" w:rsidRDefault="001A50F0" w:rsidP="001A50F0">
      <w:pPr>
        <w:snapToGrid/>
        <w:spacing w:after="0" w:afterAutospacing="0"/>
        <w:rPr>
          <w:rFonts w:ascii="Times" w:eastAsia="Batang" w:hAnsi="Times" w:cs="Times"/>
          <w:sz w:val="20"/>
          <w:lang w:eastAsia="zh-CN"/>
        </w:rPr>
      </w:pPr>
      <w:r w:rsidRPr="001A50F0">
        <w:rPr>
          <w:rFonts w:ascii="Times" w:eastAsia="Batang" w:hAnsi="Times" w:cs="Times"/>
          <w:sz w:val="20"/>
          <w:highlight w:val="green"/>
          <w:lang w:eastAsia="zh-CN"/>
        </w:rPr>
        <w:t>Agreement:</w:t>
      </w:r>
    </w:p>
    <w:p w14:paraId="24FEB71D" w14:textId="77777777" w:rsidR="001A50F0" w:rsidRPr="001A50F0" w:rsidRDefault="001A50F0" w:rsidP="001A50F0">
      <w:pPr>
        <w:overflowPunct w:val="0"/>
        <w:autoSpaceDE w:val="0"/>
        <w:autoSpaceDN w:val="0"/>
        <w:adjustRightInd w:val="0"/>
        <w:snapToGrid/>
        <w:spacing w:after="0" w:afterAutospacing="0"/>
        <w:textAlignment w:val="baseline"/>
        <w:rPr>
          <w:rFonts w:ascii="Times" w:eastAsia="Batang" w:hAnsi="Times" w:cs="Times"/>
          <w:sz w:val="20"/>
          <w:lang w:eastAsia="zh-CN"/>
        </w:rPr>
      </w:pPr>
      <w:r w:rsidRPr="001A50F0">
        <w:rPr>
          <w:rFonts w:ascii="Times" w:eastAsia="Batang" w:hAnsi="Times" w:cs="Times"/>
          <w:sz w:val="20"/>
          <w:lang w:eastAsia="zh-CN"/>
        </w:rPr>
        <w:t>For 480 and 960kHz PRACH:</w:t>
      </w:r>
    </w:p>
    <w:p w14:paraId="5AC398C5" w14:textId="77777777" w:rsidR="001A50F0" w:rsidRPr="001A50F0"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lastRenderedPageBreak/>
        <w:t>At least the same RO density in time domain (i.e. number of specified RO per reference slot according the PRACH configuration index) as for 120kHz PRACH in FR2 is supported</w:t>
      </w:r>
    </w:p>
    <w:p w14:paraId="1CC8911D" w14:textId="77777777" w:rsidR="001A50F0" w:rsidRPr="001A50F0"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FFS: Support gap between consecutive ROs in time domain and the details to derive the gap</w:t>
      </w:r>
    </w:p>
    <w:p w14:paraId="5573CD51" w14:textId="77777777" w:rsidR="001A50F0" w:rsidRPr="001A50F0" w:rsidRDefault="001A50F0" w:rsidP="001A50F0">
      <w:pPr>
        <w:snapToGrid/>
        <w:spacing w:after="0" w:afterAutospacing="0"/>
        <w:rPr>
          <w:rFonts w:ascii="Times" w:eastAsia="Batang" w:hAnsi="Times" w:cs="Times"/>
          <w:sz w:val="20"/>
          <w:highlight w:val="green"/>
          <w:lang w:eastAsia="zh-CN"/>
        </w:rPr>
      </w:pPr>
    </w:p>
    <w:p w14:paraId="569876B7" w14:textId="77777777" w:rsidR="001A50F0" w:rsidRPr="001A50F0" w:rsidRDefault="001A50F0" w:rsidP="001A50F0">
      <w:pPr>
        <w:snapToGrid/>
        <w:spacing w:after="0" w:afterAutospacing="0"/>
        <w:rPr>
          <w:rFonts w:ascii="Times" w:eastAsia="Batang" w:hAnsi="Times" w:cs="Times"/>
          <w:sz w:val="20"/>
          <w:lang w:eastAsia="zh-CN"/>
        </w:rPr>
      </w:pPr>
      <w:r w:rsidRPr="001A50F0">
        <w:rPr>
          <w:rFonts w:ascii="Times" w:eastAsia="Batang" w:hAnsi="Times" w:cs="Times"/>
          <w:sz w:val="20"/>
          <w:highlight w:val="green"/>
          <w:lang w:eastAsia="zh-CN"/>
        </w:rPr>
        <w:t>Agreement:</w:t>
      </w:r>
    </w:p>
    <w:p w14:paraId="320F1F9A" w14:textId="77777777" w:rsidR="001A50F0" w:rsidRPr="001A50F0" w:rsidRDefault="001A50F0" w:rsidP="001A50F0">
      <w:pPr>
        <w:overflowPunct w:val="0"/>
        <w:autoSpaceDE w:val="0"/>
        <w:autoSpaceDN w:val="0"/>
        <w:adjustRightInd w:val="0"/>
        <w:snapToGrid/>
        <w:spacing w:after="0" w:afterAutospacing="0"/>
        <w:textAlignment w:val="baseline"/>
        <w:rPr>
          <w:rFonts w:ascii="Times" w:eastAsia="Batang" w:hAnsi="Times" w:cs="Times"/>
          <w:sz w:val="20"/>
          <w:lang w:eastAsia="zh-CN"/>
        </w:rPr>
      </w:pPr>
      <w:r w:rsidRPr="001A50F0">
        <w:rPr>
          <w:rFonts w:ascii="Times" w:eastAsia="Batang" w:hAnsi="Times" w:cs="Times"/>
          <w:sz w:val="20"/>
          <w:lang w:eastAsia="zh-CN"/>
        </w:rPr>
        <w:t>For 480 and 960kHz PRACH,</w:t>
      </w:r>
    </w:p>
    <w:p w14:paraId="093C179D" w14:textId="77777777" w:rsidR="001A50F0" w:rsidRPr="001A50F0"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61628C25" w14:textId="77777777" w:rsidR="001A50F0" w:rsidRPr="001A50F0"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and when number of PRACH slots in a reference slot is 1,</w:t>
      </w:r>
    </w:p>
    <w:p w14:paraId="1CA7446E" w14:textId="77777777" w:rsidR="001A50F0" w:rsidRPr="001A50F0" w:rsidRDefault="001A50F0" w:rsidP="001A50F0">
      <w:pPr>
        <w:numPr>
          <w:ilvl w:val="2"/>
          <w:numId w:val="17"/>
        </w:numPr>
        <w:tabs>
          <w:tab w:val="clear" w:pos="144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 xml:space="preserve"> </w:t>
      </w:r>
      <m:oMath>
        <m:sSubSup>
          <m:sSubSupPr>
            <m:ctrlPr>
              <w:rPr>
                <w:rFonts w:ascii="Cambria Math" w:eastAsia="Batang" w:hAnsi="Cambria Math"/>
                <w:sz w:val="22"/>
                <w:szCs w:val="22"/>
                <w:lang w:eastAsia="zh-CN"/>
              </w:rPr>
            </m:ctrlPr>
          </m:sSubSupPr>
          <m:e>
            <m: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r>
          <m:rPr>
            <m:sty m:val="p"/>
          </m:rPr>
          <w:rPr>
            <w:rFonts w:ascii="Cambria Math" w:eastAsia="Batang" w:hAnsi="Cambria Math"/>
            <w:sz w:val="22"/>
            <w:szCs w:val="22"/>
            <w:lang w:eastAsia="zh-CN"/>
          </w:rPr>
          <m:t>=[7]</m:t>
        </m:r>
      </m:oMath>
      <w:r w:rsidRPr="001A50F0">
        <w:rPr>
          <w:rFonts w:ascii="Times" w:eastAsia="Batang" w:hAnsi="Times" w:cs="Times"/>
          <w:sz w:val="20"/>
          <w:lang w:eastAsia="zh-CN"/>
        </w:rPr>
        <w:t xml:space="preserve"> for 480kHz and </w:t>
      </w:r>
      <m:oMath>
        <m:sSubSup>
          <m:sSubSupPr>
            <m:ctrlPr>
              <w:rPr>
                <w:rFonts w:ascii="Cambria Math" w:eastAsia="Batang" w:hAnsi="Cambria Math"/>
                <w:sz w:val="22"/>
                <w:szCs w:val="22"/>
                <w:lang w:eastAsia="zh-CN"/>
              </w:rPr>
            </m:ctrlPr>
          </m:sSubSupPr>
          <m:e>
            <m: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r>
          <m:rPr>
            <m:sty m:val="p"/>
          </m:rPr>
          <w:rPr>
            <w:rFonts w:ascii="Cambria Math" w:eastAsia="Batang" w:hAnsi="Cambria Math"/>
            <w:sz w:val="22"/>
            <w:szCs w:val="22"/>
            <w:lang w:eastAsia="zh-CN"/>
          </w:rPr>
          <m:t>=[15]</m:t>
        </m:r>
      </m:oMath>
      <w:r w:rsidRPr="001A50F0">
        <w:rPr>
          <w:rFonts w:ascii="Times" w:eastAsia="Batang" w:hAnsi="Times" w:cs="Times"/>
          <w:sz w:val="20"/>
          <w:lang w:eastAsia="zh-CN"/>
        </w:rPr>
        <w:t xml:space="preserve"> for 960kHz PRACH</w:t>
      </w:r>
    </w:p>
    <w:p w14:paraId="57F8F365" w14:textId="77777777" w:rsidR="001A50F0" w:rsidRPr="001A50F0" w:rsidRDefault="001A50F0" w:rsidP="001A50F0">
      <w:pPr>
        <w:numPr>
          <w:ilvl w:val="1"/>
          <w:numId w:val="17"/>
        </w:numPr>
        <w:tabs>
          <w:tab w:val="clear" w:pos="72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and when the number of PRACH slots in a reference slot is 2,</w:t>
      </w:r>
    </w:p>
    <w:p w14:paraId="049E55D1" w14:textId="77777777" w:rsidR="001A50F0" w:rsidRPr="001A50F0" w:rsidRDefault="003F30AC" w:rsidP="001A50F0">
      <w:pPr>
        <w:numPr>
          <w:ilvl w:val="2"/>
          <w:numId w:val="17"/>
        </w:numPr>
        <w:tabs>
          <w:tab w:val="clear" w:pos="1440"/>
        </w:tabs>
        <w:overflowPunct w:val="0"/>
        <w:autoSpaceDE w:val="0"/>
        <w:autoSpaceDN w:val="0"/>
        <w:adjustRightInd w:val="0"/>
        <w:snapToGrid/>
        <w:spacing w:after="0" w:afterAutospacing="0"/>
        <w:jc w:val="left"/>
        <w:textAlignment w:val="baseline"/>
        <w:rPr>
          <w:rFonts w:ascii="Times" w:eastAsia="Batang" w:hAnsi="Times" w:cs="Times"/>
          <w:sz w:val="20"/>
          <w:lang w:eastAsia="zh-CN"/>
        </w:rPr>
      </w:pPr>
      <m:oMath>
        <m:sSubSup>
          <m:sSubSupPr>
            <m:ctrlPr>
              <w:rPr>
                <w:rFonts w:ascii="Cambria Math" w:eastAsia="Batang" w:hAnsi="Cambria Math"/>
                <w:sz w:val="22"/>
                <w:szCs w:val="22"/>
                <w:lang w:eastAsia="zh-CN"/>
              </w:rPr>
            </m:ctrlPr>
          </m:sSubSupPr>
          <m:e>
            <m: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r>
          <m:rPr>
            <m:sty m:val="p"/>
          </m:rPr>
          <w:rPr>
            <w:rFonts w:ascii="Cambria Math" w:eastAsia="Batang" w:hAnsi="Cambria Math"/>
            <w:sz w:val="22"/>
            <w:szCs w:val="22"/>
            <w:lang w:eastAsia="zh-CN"/>
          </w:rPr>
          <m:t>=[3,7]</m:t>
        </m:r>
      </m:oMath>
      <w:r w:rsidR="001A50F0" w:rsidRPr="001A50F0">
        <w:rPr>
          <w:rFonts w:ascii="Times" w:eastAsia="Batang" w:hAnsi="Times" w:cs="Times"/>
          <w:sz w:val="20"/>
          <w:lang w:eastAsia="zh-CN"/>
        </w:rPr>
        <w:t xml:space="preserve"> for 480kHz and </w:t>
      </w:r>
      <m:oMath>
        <m:sSubSup>
          <m:sSubSupPr>
            <m:ctrlPr>
              <w:rPr>
                <w:rFonts w:ascii="Cambria Math" w:eastAsia="Batang" w:hAnsi="Cambria Math"/>
                <w:sz w:val="22"/>
                <w:szCs w:val="22"/>
                <w:lang w:eastAsia="zh-CN"/>
              </w:rPr>
            </m:ctrlPr>
          </m:sSubSupPr>
          <m:e>
            <m: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r>
          <m:rPr>
            <m:sty m:val="p"/>
          </m:rPr>
          <w:rPr>
            <w:rFonts w:ascii="Cambria Math" w:eastAsia="Batang" w:hAnsi="Cambria Math"/>
            <w:sz w:val="22"/>
            <w:szCs w:val="22"/>
            <w:lang w:eastAsia="zh-CN"/>
          </w:rPr>
          <m:t>=[7,15]</m:t>
        </m:r>
      </m:oMath>
      <w:r w:rsidR="001A50F0" w:rsidRPr="001A50F0">
        <w:rPr>
          <w:rFonts w:ascii="Times" w:eastAsia="Batang" w:hAnsi="Times" w:cs="Times"/>
          <w:sz w:val="20"/>
          <w:lang w:eastAsia="zh-CN"/>
        </w:rPr>
        <w:t xml:space="preserve"> for 960kHz PRACH </w:t>
      </w:r>
    </w:p>
    <w:p w14:paraId="494EEA86" w14:textId="77777777" w:rsidR="001A50F0" w:rsidRPr="001A50F0"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 xml:space="preserve">FFS: </w:t>
      </w:r>
      <m:oMath>
        <m:sSubSup>
          <m:sSubSupPr>
            <m:ctrlPr>
              <w:rPr>
                <w:rFonts w:ascii="Cambria Math" w:eastAsia="Batang" w:hAnsi="Cambria Math"/>
                <w:sz w:val="22"/>
                <w:szCs w:val="22"/>
                <w:lang w:eastAsia="zh-CN"/>
              </w:rPr>
            </m:ctrlPr>
          </m:sSubSupPr>
          <m:e>
            <m: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oMath>
      <w:r w:rsidRPr="001A50F0">
        <w:rPr>
          <w:rFonts w:ascii="Times" w:eastAsia="Batang" w:hAnsi="Times" w:cs="Times"/>
          <w:sz w:val="20"/>
          <w:lang w:eastAsia="zh-CN"/>
        </w:rPr>
        <w:t xml:space="preserve"> values, when a PRACH slot cannot contain all time domain PRACH occasions</w:t>
      </w:r>
      <w:r w:rsidRPr="001A50F0">
        <w:rPr>
          <w:rFonts w:ascii="Times" w:eastAsia="Batang" w:hAnsi="Times" w:cs="Times"/>
          <w:strike/>
          <w:sz w:val="20"/>
          <w:lang w:eastAsia="zh-CN"/>
        </w:rPr>
        <w:t>,</w:t>
      </w:r>
      <w:r w:rsidRPr="001A50F0">
        <w:rPr>
          <w:rFonts w:ascii="Times" w:eastAsia="Batang" w:hAnsi="Times" w:cs="Times"/>
          <w:sz w:val="20"/>
          <w:lang w:eastAsia="zh-CN"/>
        </w:rPr>
        <w:t xml:space="preserve"> corresponding to a PRACH Config. Index in Table 6.3.3.2-4 of 38.211 including gap(s) between consecutive PRACH occasions (if supported) to account for LBT and/or beam switching.</w:t>
      </w:r>
    </w:p>
    <w:p w14:paraId="7387E7F9" w14:textId="77777777" w:rsidR="001A50F0" w:rsidRPr="001A50F0" w:rsidRDefault="001A50F0" w:rsidP="001A50F0">
      <w:pPr>
        <w:numPr>
          <w:ilvl w:val="0"/>
          <w:numId w:val="17"/>
        </w:numPr>
        <w:overflowPunct w:val="0"/>
        <w:autoSpaceDE w:val="0"/>
        <w:autoSpaceDN w:val="0"/>
        <w:adjustRightInd w:val="0"/>
        <w:snapToGrid/>
        <w:spacing w:after="0" w:afterAutospacing="0"/>
        <w:jc w:val="left"/>
        <w:textAlignment w:val="baseline"/>
        <w:rPr>
          <w:rFonts w:ascii="Times" w:eastAsia="Batang" w:hAnsi="Times" w:cs="Times"/>
          <w:sz w:val="20"/>
          <w:lang w:eastAsia="zh-CN"/>
        </w:rPr>
      </w:pPr>
      <w:r w:rsidRPr="001A50F0">
        <w:rPr>
          <w:rFonts w:ascii="Times" w:eastAsia="Batang" w:hAnsi="Times" w:cs="Times"/>
          <w:sz w:val="20"/>
          <w:lang w:eastAsia="zh-CN"/>
        </w:rPr>
        <w:t xml:space="preserve">FFS: whether to allow for additional </w:t>
      </w:r>
      <m:oMath>
        <m:sSubSup>
          <m:sSubSupPr>
            <m:ctrlPr>
              <w:rPr>
                <w:rFonts w:ascii="Cambria Math" w:eastAsia="Batang" w:hAnsi="Cambria Math"/>
                <w:sz w:val="22"/>
                <w:szCs w:val="22"/>
                <w:lang w:eastAsia="zh-CN"/>
              </w:rPr>
            </m:ctrlPr>
          </m:sSubSupPr>
          <m:e>
            <m:r>
              <m:rPr>
                <m:sty m:val="p"/>
              </m:rPr>
              <w:rPr>
                <w:rFonts w:ascii="Cambria Math" w:eastAsia="Batang" w:hAnsi="Cambria Math"/>
                <w:sz w:val="22"/>
                <w:szCs w:val="22"/>
                <w:lang w:eastAsia="zh-CN"/>
              </w:rPr>
              <m:t>n</m:t>
            </m:r>
          </m:e>
          <m:sub>
            <m:r>
              <m:rPr>
                <m:nor/>
              </m:rPr>
              <w:rPr>
                <w:rFonts w:eastAsia="Batang"/>
                <w:sz w:val="22"/>
                <w:szCs w:val="22"/>
                <w:lang w:eastAsia="zh-CN"/>
              </w:rPr>
              <m:t>slot</m:t>
            </m:r>
          </m:sub>
          <m:sup>
            <m:r>
              <m:rPr>
                <m:nor/>
              </m:rPr>
              <w:rPr>
                <w:rFonts w:eastAsia="Batang"/>
                <w:sz w:val="22"/>
                <w:szCs w:val="22"/>
                <w:lang w:eastAsia="zh-CN"/>
              </w:rPr>
              <m:t>RA</m:t>
            </m:r>
          </m:sup>
        </m:sSubSup>
      </m:oMath>
      <w:r w:rsidRPr="001A50F0">
        <w:rPr>
          <w:rFonts w:ascii="Times" w:eastAsia="Batang" w:hAnsi="Times" w:cs="Times"/>
          <w:sz w:val="20"/>
          <w:lang w:eastAsia="zh-CN"/>
        </w:rPr>
        <w:t xml:space="preserve"> values if the maximum that can be configured for the number of FD RO’s is less than 8 (due to BW limitation)</w:t>
      </w:r>
    </w:p>
    <w:p w14:paraId="00BD07C5" w14:textId="77777777" w:rsidR="005C76B6" w:rsidRPr="005C76B6" w:rsidRDefault="005C76B6" w:rsidP="005C76B6">
      <w:pPr>
        <w:rPr>
          <w:sz w:val="20"/>
          <w:highlight w:val="green"/>
          <w:lang w:eastAsia="x-none"/>
        </w:rPr>
      </w:pPr>
    </w:p>
    <w:p w14:paraId="750E4546" w14:textId="77777777" w:rsidR="001A50F0" w:rsidRPr="001A50F0" w:rsidRDefault="001A50F0" w:rsidP="001A50F0">
      <w:pPr>
        <w:pStyle w:val="a5"/>
        <w:spacing w:after="0"/>
        <w:rPr>
          <w:rFonts w:ascii="Times New Roman" w:hAnsi="Times New Roman"/>
          <w:sz w:val="20"/>
          <w:lang w:eastAsia="zh-CN"/>
        </w:rPr>
      </w:pPr>
      <w:r w:rsidRPr="001A50F0">
        <w:rPr>
          <w:rFonts w:ascii="Times New Roman" w:hAnsi="Times New Roman"/>
          <w:sz w:val="20"/>
          <w:highlight w:val="green"/>
          <w:lang w:eastAsia="zh-CN"/>
        </w:rPr>
        <w:t>Agreement:</w:t>
      </w:r>
    </w:p>
    <w:p w14:paraId="3F8482DF" w14:textId="77777777" w:rsidR="001A50F0" w:rsidRPr="001A50F0" w:rsidRDefault="001A50F0" w:rsidP="001A50F0">
      <w:pPr>
        <w:pStyle w:val="a5"/>
        <w:overflowPunct w:val="0"/>
        <w:autoSpaceDE w:val="0"/>
        <w:autoSpaceDN w:val="0"/>
        <w:adjustRightInd w:val="0"/>
        <w:spacing w:after="0" w:line="259" w:lineRule="auto"/>
        <w:textAlignment w:val="baseline"/>
        <w:rPr>
          <w:rFonts w:ascii="Times New Roman" w:hAnsi="Times New Roman"/>
          <w:sz w:val="20"/>
          <w:lang w:eastAsia="zh-CN"/>
        </w:rPr>
      </w:pPr>
      <w:r w:rsidRPr="001A50F0">
        <w:rPr>
          <w:rFonts w:ascii="Times New Roman" w:hAnsi="Times New Roman"/>
          <w:sz w:val="20"/>
          <w:lang w:eastAsia="zh-CN"/>
        </w:rPr>
        <w:t xml:space="preserve">Do not support PRACH length L=571, 1151 for 960kHz PRACH and at least L =1151 for 480kHz PRACH. </w:t>
      </w:r>
    </w:p>
    <w:p w14:paraId="599D79E7" w14:textId="77777777" w:rsidR="001A50F0" w:rsidRPr="001A50F0" w:rsidRDefault="001A50F0" w:rsidP="001A50F0">
      <w:pPr>
        <w:rPr>
          <w:b/>
          <w:bCs/>
          <w:iCs/>
          <w:sz w:val="20"/>
          <w:lang w:eastAsia="x-none"/>
        </w:rPr>
      </w:pPr>
    </w:p>
    <w:p w14:paraId="095A8B68" w14:textId="77777777" w:rsidR="001A50F0" w:rsidRPr="001A50F0" w:rsidRDefault="001A50F0" w:rsidP="001A50F0">
      <w:pPr>
        <w:rPr>
          <w:iCs/>
          <w:sz w:val="20"/>
          <w:lang w:eastAsia="x-none"/>
        </w:rPr>
      </w:pPr>
      <w:r w:rsidRPr="001A50F0">
        <w:rPr>
          <w:iCs/>
          <w:sz w:val="20"/>
          <w:highlight w:val="green"/>
          <w:lang w:eastAsia="x-none"/>
        </w:rPr>
        <w:t>Agreement:</w:t>
      </w:r>
    </w:p>
    <w:p w14:paraId="71A2CB40" w14:textId="77777777" w:rsidR="001A50F0" w:rsidRPr="001A50F0" w:rsidRDefault="001A50F0" w:rsidP="001A50F0">
      <w:pPr>
        <w:numPr>
          <w:ilvl w:val="0"/>
          <w:numId w:val="17"/>
        </w:numPr>
        <w:snapToGrid/>
        <w:spacing w:after="0" w:afterAutospacing="0"/>
        <w:jc w:val="left"/>
        <w:rPr>
          <w:iCs/>
          <w:sz w:val="20"/>
          <w:lang w:val="en-US" w:eastAsia="x-none"/>
        </w:rPr>
      </w:pPr>
      <w:r w:rsidRPr="001A50F0">
        <w:rPr>
          <w:iCs/>
          <w:sz w:val="20"/>
          <w:lang w:val="en-US" w:eastAsia="x-none"/>
        </w:rPr>
        <w:t>For 480 and 960kHz PRACH:</w:t>
      </w:r>
    </w:p>
    <w:p w14:paraId="0D5C587B" w14:textId="77777777" w:rsidR="001A50F0" w:rsidRPr="001A50F0" w:rsidRDefault="001A50F0" w:rsidP="001A50F0">
      <w:pPr>
        <w:numPr>
          <w:ilvl w:val="1"/>
          <w:numId w:val="17"/>
        </w:numPr>
        <w:tabs>
          <w:tab w:val="clear" w:pos="720"/>
        </w:tabs>
        <w:snapToGrid/>
        <w:spacing w:after="0" w:afterAutospacing="0"/>
        <w:jc w:val="left"/>
        <w:rPr>
          <w:iCs/>
          <w:sz w:val="20"/>
          <w:lang w:val="en-US" w:eastAsia="x-none"/>
        </w:rPr>
      </w:pPr>
      <w:r w:rsidRPr="001A50F0">
        <w:rPr>
          <w:iCs/>
          <w:sz w:val="20"/>
          <w:lang w:val="en-US" w:eastAsia="x-none"/>
        </w:rPr>
        <w:t xml:space="preserve">The reference slot duration corresponds to 60 kHz SCS. A PRACH slot index, </w:t>
      </w:r>
      <w:r w:rsidRPr="001A50F0">
        <w:rPr>
          <w:iCs/>
          <w:sz w:val="20"/>
          <w:lang w:val="en-US" w:eastAsia="x-none"/>
        </w:rPr>
        <w:fldChar w:fldCharType="begin"/>
      </w:r>
      <w:r w:rsidRPr="001A50F0">
        <w:rPr>
          <w:iCs/>
          <w:sz w:val="20"/>
          <w:lang w:val="en-US" w:eastAsia="x-none"/>
        </w:rPr>
        <w:instrText xml:space="preserve"> QUOTE </w:instrText>
      </w:r>
      <w:r w:rsidR="00F601CA">
        <w:rPr>
          <w:iCs/>
          <w:sz w:val="20"/>
          <w:lang w:val="en-US" w:eastAsia="x-none"/>
        </w:rPr>
        <w:pict w14:anchorId="02AE5562">
          <v:shape id="_x0000_i1029" type="#_x0000_t75" style="width:15pt;height:15pt" equationxml="&lt;">
            <v:imagedata r:id="rId17" o:title="" chromakey="white"/>
          </v:shape>
        </w:pict>
      </w:r>
      <w:r w:rsidRPr="001A50F0">
        <w:rPr>
          <w:iCs/>
          <w:sz w:val="20"/>
          <w:lang w:val="en-US" w:eastAsia="x-none"/>
        </w:rPr>
        <w:instrText xml:space="preserve"> </w:instrText>
      </w:r>
      <w:r w:rsidRPr="001A50F0">
        <w:rPr>
          <w:iCs/>
          <w:sz w:val="20"/>
          <w:lang w:val="en-US" w:eastAsia="x-none"/>
        </w:rPr>
        <w:fldChar w:fldCharType="separate"/>
      </w:r>
      <m:oMath>
        <m:sSubSup>
          <m:sSubSupPr>
            <m:ctrlPr>
              <w:rPr>
                <w:rFonts w:ascii="Cambria Math" w:eastAsia="SimSun" w:hAnsi="Cambria Math"/>
                <w:i/>
                <w:sz w:val="20"/>
                <w:lang w:val="en-US"/>
              </w:rPr>
            </m:ctrlPr>
          </m:sSubSupPr>
          <m:e>
            <m:r>
              <m:rPr>
                <m:sty m:val="p"/>
              </m:rPr>
              <w:rPr>
                <w:rFonts w:ascii="Cambria Math" w:eastAsia="SimSun" w:hAnsi="Cambria Math"/>
                <w:sz w:val="20"/>
                <w:lang w:val="en-US"/>
              </w:rPr>
              <m:t>n</m:t>
            </m:r>
          </m:e>
          <m:sub>
            <m:r>
              <m:rPr>
                <m:sty m:val="p"/>
              </m:rPr>
              <w:rPr>
                <w:rFonts w:ascii="Cambria Math" w:eastAsia="SimSun" w:hAnsi="Cambria Math"/>
                <w:sz w:val="20"/>
                <w:lang w:val="en-US"/>
              </w:rPr>
              <m:t>slot</m:t>
            </m:r>
          </m:sub>
          <m:sup>
            <m:r>
              <m:rPr>
                <m:sty m:val="p"/>
              </m:rPr>
              <w:rPr>
                <w:rFonts w:ascii="Cambria Math" w:eastAsia="SimSun" w:hAnsi="Cambria Math"/>
                <w:sz w:val="20"/>
                <w:lang w:val="en-US"/>
              </w:rPr>
              <m:t>RA</m:t>
            </m:r>
          </m:sup>
        </m:sSubSup>
      </m:oMath>
      <w:r w:rsidRPr="001A50F0">
        <w:rPr>
          <w:iCs/>
          <w:sz w:val="20"/>
          <w:lang w:eastAsia="x-none"/>
        </w:rPr>
        <w:fldChar w:fldCharType="end"/>
      </w:r>
      <w:r w:rsidRPr="001A50F0">
        <w:rPr>
          <w:iCs/>
          <w:sz w:val="20"/>
          <w:lang w:val="en-US" w:eastAsia="x-none"/>
        </w:rPr>
        <w:t xml:space="preserve"> , corresponds to one of the starting 480/960 kHz PRACH slots within the reference slot.</w:t>
      </w:r>
    </w:p>
    <w:p w14:paraId="2ABB0E79" w14:textId="77777777" w:rsidR="001A50F0" w:rsidRPr="001A50F0" w:rsidRDefault="001A50F0" w:rsidP="001A50F0">
      <w:pPr>
        <w:rPr>
          <w:iCs/>
          <w:sz w:val="20"/>
          <w:lang w:eastAsia="x-none"/>
        </w:rPr>
      </w:pPr>
    </w:p>
    <w:p w14:paraId="6526FCBD" w14:textId="77777777" w:rsidR="001A50F0" w:rsidRPr="001A50F0" w:rsidRDefault="001A50F0" w:rsidP="001A50F0">
      <w:pPr>
        <w:pStyle w:val="a5"/>
        <w:spacing w:after="0"/>
        <w:rPr>
          <w:rFonts w:ascii="Times New Roman" w:hAnsi="Times New Roman"/>
          <w:sz w:val="20"/>
          <w:lang w:eastAsia="zh-CN"/>
        </w:rPr>
      </w:pPr>
      <w:r w:rsidRPr="001A50F0">
        <w:rPr>
          <w:rFonts w:ascii="Times New Roman" w:hAnsi="Times New Roman"/>
          <w:sz w:val="20"/>
          <w:highlight w:val="green"/>
          <w:lang w:eastAsia="zh-CN"/>
        </w:rPr>
        <w:t>Agreement:</w:t>
      </w:r>
    </w:p>
    <w:p w14:paraId="23BAD520" w14:textId="77777777" w:rsidR="001A50F0" w:rsidRPr="001A50F0" w:rsidRDefault="001A50F0" w:rsidP="001A50F0">
      <w:pPr>
        <w:pStyle w:val="a5"/>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For 480 and 960kHz PRACH:</w:t>
      </w:r>
    </w:p>
    <w:p w14:paraId="518EE6C5" w14:textId="77777777" w:rsidR="001A50F0" w:rsidRPr="001A50F0"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At least the same RO density in time domain (i.e. number of specified RO per reference slot according the PRACH configuration index) as for 120kHz PRACH in FR2 is supported</w:t>
      </w:r>
    </w:p>
    <w:p w14:paraId="7237EB9B" w14:textId="77777777" w:rsidR="001A50F0" w:rsidRPr="001A50F0"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FFS: Support gap between consecutive ROs in time domain and the details to derive the gap</w:t>
      </w:r>
    </w:p>
    <w:p w14:paraId="6656838E" w14:textId="77777777" w:rsidR="001A50F0" w:rsidRPr="001A50F0" w:rsidRDefault="001A50F0" w:rsidP="001A50F0">
      <w:pPr>
        <w:pStyle w:val="a5"/>
        <w:spacing w:after="0"/>
        <w:rPr>
          <w:rFonts w:ascii="Times New Roman" w:hAnsi="Times New Roman"/>
          <w:sz w:val="20"/>
          <w:highlight w:val="green"/>
          <w:lang w:eastAsia="zh-CN"/>
        </w:rPr>
      </w:pPr>
    </w:p>
    <w:p w14:paraId="2001CE4E" w14:textId="77777777" w:rsidR="001A50F0" w:rsidRPr="001A50F0" w:rsidRDefault="001A50F0" w:rsidP="001A50F0">
      <w:pPr>
        <w:pStyle w:val="a5"/>
        <w:spacing w:after="0"/>
        <w:rPr>
          <w:rFonts w:ascii="Times New Roman" w:hAnsi="Times New Roman"/>
          <w:sz w:val="20"/>
          <w:lang w:eastAsia="zh-CN"/>
        </w:rPr>
      </w:pPr>
      <w:r w:rsidRPr="001A50F0">
        <w:rPr>
          <w:rFonts w:ascii="Times New Roman" w:hAnsi="Times New Roman"/>
          <w:sz w:val="20"/>
          <w:highlight w:val="green"/>
          <w:lang w:eastAsia="zh-CN"/>
        </w:rPr>
        <w:t>Agreement:</w:t>
      </w:r>
    </w:p>
    <w:p w14:paraId="00545983" w14:textId="77777777" w:rsidR="001A50F0" w:rsidRPr="001A50F0" w:rsidRDefault="001A50F0" w:rsidP="001A50F0">
      <w:pPr>
        <w:pStyle w:val="a5"/>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For 480 and 960kHz PRACH,</w:t>
      </w:r>
    </w:p>
    <w:p w14:paraId="3EFA9B88" w14:textId="77777777" w:rsidR="001A50F0" w:rsidRPr="001A50F0"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lastRenderedPageBreak/>
        <w:t>When a PRACH slot can contain all time domain PRACH occasions corresponding to a PRACH Config. Index in Table 6.3.3.2-4 of 38.211 including gap(s) between consecutive PRACH occasions (if supported) to account for LBT and/or beam switching,</w:t>
      </w:r>
    </w:p>
    <w:p w14:paraId="2F2D78F1" w14:textId="77777777" w:rsidR="001A50F0" w:rsidRPr="001A50F0"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and when number of PRACH slots in a reference slot is 1,</w:t>
      </w:r>
    </w:p>
    <w:p w14:paraId="7E8570D1" w14:textId="77777777" w:rsidR="001A50F0" w:rsidRPr="001A50F0" w:rsidRDefault="001A50F0" w:rsidP="001A50F0">
      <w:pPr>
        <w:pStyle w:val="a5"/>
        <w:numPr>
          <w:ilvl w:val="2"/>
          <w:numId w:val="17"/>
        </w:numPr>
        <w:tabs>
          <w:tab w:val="clear" w:pos="1440"/>
        </w:tabs>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 xml:space="preserve">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=[7]</m:t>
        </m:r>
      </m:oMath>
      <w:r w:rsidRPr="001A50F0">
        <w:rPr>
          <w:rFonts w:ascii="Times New Roman" w:hAnsi="Times New Roman"/>
          <w:sz w:val="20"/>
          <w:lang w:eastAsia="zh-CN"/>
        </w:rPr>
        <w:t xml:space="preserve"> for 480kHz and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=[15]</m:t>
        </m:r>
      </m:oMath>
      <w:r w:rsidRPr="001A50F0">
        <w:rPr>
          <w:rFonts w:ascii="Times New Roman" w:hAnsi="Times New Roman"/>
          <w:sz w:val="20"/>
          <w:lang w:eastAsia="zh-CN"/>
        </w:rPr>
        <w:t xml:space="preserve"> for 960kHz PRACH</w:t>
      </w:r>
    </w:p>
    <w:p w14:paraId="6045F5C3" w14:textId="77777777" w:rsidR="001A50F0" w:rsidRPr="001A50F0" w:rsidRDefault="001A50F0" w:rsidP="001A50F0">
      <w:pPr>
        <w:pStyle w:val="a5"/>
        <w:numPr>
          <w:ilvl w:val="1"/>
          <w:numId w:val="17"/>
        </w:numPr>
        <w:tabs>
          <w:tab w:val="clear" w:pos="720"/>
        </w:tabs>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and when the number of PRACH slots in a reference slot is 2,</w:t>
      </w:r>
    </w:p>
    <w:p w14:paraId="76F23325" w14:textId="77777777" w:rsidR="001A50F0" w:rsidRPr="001A50F0" w:rsidRDefault="003F30AC" w:rsidP="001A50F0">
      <w:pPr>
        <w:pStyle w:val="a5"/>
        <w:numPr>
          <w:ilvl w:val="2"/>
          <w:numId w:val="17"/>
        </w:numPr>
        <w:tabs>
          <w:tab w:val="clear" w:pos="1440"/>
        </w:tabs>
        <w:overflowPunct w:val="0"/>
        <w:autoSpaceDE w:val="0"/>
        <w:autoSpaceDN w:val="0"/>
        <w:adjustRightInd w:val="0"/>
        <w:spacing w:after="0"/>
        <w:textAlignment w:val="baseline"/>
        <w:rPr>
          <w:rFonts w:ascii="Times New Roman" w:hAnsi="Times New Roman"/>
          <w:sz w:val="20"/>
          <w:lang w:eastAsia="zh-CN"/>
        </w:rPr>
      </w:pP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=[3,7]</m:t>
        </m:r>
      </m:oMath>
      <w:r w:rsidR="001A50F0" w:rsidRPr="001A50F0">
        <w:rPr>
          <w:rFonts w:ascii="Times New Roman" w:hAnsi="Times New Roman"/>
          <w:sz w:val="20"/>
          <w:lang w:eastAsia="zh-CN"/>
        </w:rPr>
        <w:t xml:space="preserve"> for 480kHz and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r>
          <m:rPr>
            <m:sty m:val="p"/>
          </m:rPr>
          <w:rPr>
            <w:rFonts w:ascii="Cambria Math" w:hAnsi="Cambria Math"/>
            <w:sz w:val="20"/>
            <w:lang w:eastAsia="zh-CN"/>
          </w:rPr>
          <m:t>=[7,15]</m:t>
        </m:r>
      </m:oMath>
      <w:r w:rsidR="001A50F0" w:rsidRPr="001A50F0">
        <w:rPr>
          <w:rFonts w:ascii="Times New Roman" w:hAnsi="Times New Roman"/>
          <w:sz w:val="20"/>
          <w:lang w:eastAsia="zh-CN"/>
        </w:rPr>
        <w:t xml:space="preserve"> for 960kHz PRACH </w:t>
      </w:r>
    </w:p>
    <w:p w14:paraId="44A11591" w14:textId="77777777" w:rsidR="001A50F0" w:rsidRPr="001A50F0" w:rsidRDefault="001A50F0" w:rsidP="001A50F0">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 xml:space="preserve">FFS: </w:t>
      </w:r>
      <m:oMath>
        <m:sSubSup>
          <m:sSubSupPr>
            <m:ctrlPr>
              <w:rPr>
                <w:rFonts w:ascii="Cambria Math" w:hAnsi="Cambria Math"/>
                <w:sz w:val="20"/>
                <w:lang w:eastAsia="zh-CN"/>
              </w:rPr>
            </m:ctrlPr>
          </m:sSubSupPr>
          <m:e>
            <m: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oMath>
      <w:r w:rsidRPr="001A50F0">
        <w:rPr>
          <w:rFonts w:ascii="Times New Roman" w:hAnsi="Times New Roman"/>
          <w:sz w:val="20"/>
          <w:lang w:eastAsia="zh-CN"/>
        </w:rPr>
        <w:t xml:space="preserve"> values, when a PRACH slot cannot contain all time domain PRACH occasions</w:t>
      </w:r>
      <w:r w:rsidRPr="001A50F0">
        <w:rPr>
          <w:rFonts w:ascii="Times New Roman" w:hAnsi="Times New Roman"/>
          <w:strike/>
          <w:sz w:val="20"/>
          <w:lang w:eastAsia="zh-CN"/>
        </w:rPr>
        <w:t>,</w:t>
      </w:r>
      <w:r w:rsidRPr="001A50F0">
        <w:rPr>
          <w:rFonts w:ascii="Times New Roman" w:hAnsi="Times New Roman"/>
          <w:sz w:val="20"/>
          <w:lang w:eastAsia="zh-CN"/>
        </w:rPr>
        <w:t xml:space="preserve"> corresponding to a PRACH Config. Index in Table 6.3.3.2-4 of 38.211 including gap(s) between consecutive PRACH occasions (if supported) to account for LBT and/or beam switching.</w:t>
      </w:r>
    </w:p>
    <w:p w14:paraId="38B544FB" w14:textId="08BC1208" w:rsidR="005C76B6" w:rsidRPr="001A50F0" w:rsidRDefault="001A50F0" w:rsidP="00FD15D9">
      <w:pPr>
        <w:pStyle w:val="a5"/>
        <w:numPr>
          <w:ilvl w:val="0"/>
          <w:numId w:val="17"/>
        </w:numPr>
        <w:overflowPunct w:val="0"/>
        <w:autoSpaceDE w:val="0"/>
        <w:autoSpaceDN w:val="0"/>
        <w:adjustRightInd w:val="0"/>
        <w:spacing w:after="0"/>
        <w:textAlignment w:val="baseline"/>
        <w:rPr>
          <w:rFonts w:ascii="Times New Roman" w:hAnsi="Times New Roman"/>
          <w:sz w:val="20"/>
          <w:lang w:eastAsia="zh-CN"/>
        </w:rPr>
      </w:pPr>
      <w:r w:rsidRPr="001A50F0">
        <w:rPr>
          <w:rFonts w:ascii="Times New Roman" w:hAnsi="Times New Roman"/>
          <w:sz w:val="20"/>
          <w:lang w:eastAsia="zh-CN"/>
        </w:rPr>
        <w:t xml:space="preserve">FFS: whether to allow for additional </w:t>
      </w:r>
      <m:oMath>
        <m:sSubSup>
          <m:sSubSupPr>
            <m:ctrlPr>
              <w:rPr>
                <w:rFonts w:ascii="Cambria Math" w:hAnsi="Cambria Math"/>
                <w:sz w:val="20"/>
                <w:lang w:eastAsia="zh-CN"/>
              </w:rPr>
            </m:ctrlPr>
          </m:sSubSupPr>
          <m:e>
            <m:r>
              <m:rPr>
                <m:sty m:val="p"/>
              </m:rPr>
              <w:rPr>
                <w:rFonts w:ascii="Cambria Math" w:hAnsi="Cambria Math"/>
                <w:sz w:val="20"/>
                <w:lang w:eastAsia="zh-CN"/>
              </w:rPr>
              <m:t>n</m:t>
            </m:r>
          </m:e>
          <m:sub>
            <m:r>
              <m:rPr>
                <m:nor/>
              </m:rPr>
              <w:rPr>
                <w:rFonts w:ascii="Times New Roman" w:hAnsi="Times New Roman"/>
                <w:sz w:val="20"/>
                <w:lang w:eastAsia="zh-CN"/>
              </w:rPr>
              <m:t>slot</m:t>
            </m:r>
          </m:sub>
          <m:sup>
            <m:r>
              <m:rPr>
                <m:nor/>
              </m:rPr>
              <w:rPr>
                <w:rFonts w:ascii="Times New Roman" w:hAnsi="Times New Roman"/>
                <w:sz w:val="20"/>
                <w:lang w:eastAsia="zh-CN"/>
              </w:rPr>
              <m:t>RA</m:t>
            </m:r>
          </m:sup>
        </m:sSubSup>
      </m:oMath>
      <w:r w:rsidRPr="001A50F0">
        <w:rPr>
          <w:rFonts w:ascii="Times New Roman" w:hAnsi="Times New Roman"/>
          <w:sz w:val="20"/>
          <w:lang w:eastAsia="zh-CN"/>
        </w:rPr>
        <w:t xml:space="preserve"> values if the maximum that can be configured for the number of FD RO’s is less than 8 (due to BW limitation)</w:t>
      </w:r>
    </w:p>
    <w:sectPr w:rsidR="005C76B6" w:rsidRPr="001A50F0">
      <w:footerReference w:type="default" r:id="rId2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0180A" w14:textId="77777777" w:rsidR="00232005" w:rsidRDefault="00232005">
      <w:pPr>
        <w:spacing w:after="0"/>
      </w:pPr>
      <w:r>
        <w:separator/>
      </w:r>
    </w:p>
  </w:endnote>
  <w:endnote w:type="continuationSeparator" w:id="0">
    <w:p w14:paraId="5AC445D1" w14:textId="77777777" w:rsidR="00232005" w:rsidRDefault="00232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21C2B" w14:textId="77777777" w:rsidR="003F30AC" w:rsidRDefault="003F30AC">
    <w:pPr>
      <w:pStyle w:val="af1"/>
      <w:jc w:val="center"/>
    </w:pPr>
    <w:r>
      <w:rPr>
        <w:b/>
      </w:rPr>
      <w:fldChar w:fldCharType="begin"/>
    </w:r>
    <w:r>
      <w:rPr>
        <w:b/>
      </w:rPr>
      <w:instrText>PAGE</w:instrText>
    </w:r>
    <w:r>
      <w:rPr>
        <w:b/>
      </w:rPr>
      <w:fldChar w:fldCharType="separate"/>
    </w:r>
    <w:r>
      <w:rPr>
        <w:b/>
      </w:rPr>
      <w:t>3</w:t>
    </w:r>
    <w:r>
      <w:rPr>
        <w:b/>
      </w:rPr>
      <w:fldChar w:fldCharType="end"/>
    </w:r>
  </w:p>
  <w:p w14:paraId="4D9F5943" w14:textId="77777777" w:rsidR="003F30AC" w:rsidRDefault="003F30AC">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9CC27" w14:textId="77777777" w:rsidR="00232005" w:rsidRDefault="00232005">
      <w:pPr>
        <w:spacing w:after="0"/>
      </w:pPr>
      <w:r>
        <w:separator/>
      </w:r>
    </w:p>
  </w:footnote>
  <w:footnote w:type="continuationSeparator" w:id="0">
    <w:p w14:paraId="22CD8359" w14:textId="77777777" w:rsidR="00232005" w:rsidRDefault="002320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322D"/>
    <w:multiLevelType w:val="multilevel"/>
    <w:tmpl w:val="008632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FB8463E"/>
    <w:multiLevelType w:val="hybridMultilevel"/>
    <w:tmpl w:val="E4A8835E"/>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6132A8"/>
    <w:multiLevelType w:val="hybridMultilevel"/>
    <w:tmpl w:val="111A8D4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6167CD"/>
    <w:multiLevelType w:val="hybridMultilevel"/>
    <w:tmpl w:val="D93C4EB2"/>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275BAF"/>
    <w:multiLevelType w:val="hybridMultilevel"/>
    <w:tmpl w:val="39420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F35B7C"/>
    <w:multiLevelType w:val="multilevel"/>
    <w:tmpl w:val="1FF35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B3C0B"/>
    <w:multiLevelType w:val="hybridMultilevel"/>
    <w:tmpl w:val="7C14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B0499"/>
    <w:multiLevelType w:val="hybridMultilevel"/>
    <w:tmpl w:val="3A3EDFD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8538E"/>
    <w:multiLevelType w:val="hybridMultilevel"/>
    <w:tmpl w:val="6AFA7A7C"/>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8E6CA6"/>
    <w:multiLevelType w:val="multilevel"/>
    <w:tmpl w:val="3F8E6CA6"/>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C94D36"/>
    <w:multiLevelType w:val="hybridMultilevel"/>
    <w:tmpl w:val="95EA9DC0"/>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4B2A4BE7"/>
    <w:multiLevelType w:val="hybridMultilevel"/>
    <w:tmpl w:val="63F2D45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CAF1558"/>
    <w:multiLevelType w:val="hybridMultilevel"/>
    <w:tmpl w:val="1A78E7C6"/>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4404A4"/>
    <w:multiLevelType w:val="hybridMultilevel"/>
    <w:tmpl w:val="9124BD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CC234C"/>
    <w:multiLevelType w:val="multilevel"/>
    <w:tmpl w:val="56CC234C"/>
    <w:lvl w:ilvl="0">
      <w:start w:val="1"/>
      <w:numFmt w:val="decimal"/>
      <w:pStyle w:val="textintend2"/>
      <w:lvlText w:val="[%1]"/>
      <w:lvlJc w:val="left"/>
      <w:pPr>
        <w:ind w:left="720" w:hanging="360"/>
      </w:pPr>
      <w:rPr>
        <w:rFont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85836"/>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CE66E7"/>
    <w:multiLevelType w:val="hybridMultilevel"/>
    <w:tmpl w:val="D18A3F5A"/>
    <w:lvl w:ilvl="0" w:tplc="0DA00094">
      <w:start w:val="1"/>
      <w:numFmt w:val="bullet"/>
      <w:lvlText w:val=""/>
      <w:lvlJc w:val="left"/>
      <w:pPr>
        <w:ind w:left="420" w:hanging="420"/>
      </w:pPr>
      <w:rPr>
        <w:rFonts w:ascii="Wingdings" w:hAnsi="Wingdings" w:hint="default"/>
      </w:rPr>
    </w:lvl>
    <w:lvl w:ilvl="1" w:tplc="B3428C4A">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DC1178"/>
    <w:multiLevelType w:val="multilevel"/>
    <w:tmpl w:val="6CDC11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F2BE2"/>
    <w:multiLevelType w:val="hybridMultilevel"/>
    <w:tmpl w:val="5A48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46928B9"/>
    <w:multiLevelType w:val="hybridMultilevel"/>
    <w:tmpl w:val="F8463B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AD2FA1"/>
    <w:multiLevelType w:val="multilevel"/>
    <w:tmpl w:val="75AD2FA1"/>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2" w15:restartNumberingAfterBreak="0">
    <w:nsid w:val="7941160D"/>
    <w:multiLevelType w:val="multilevel"/>
    <w:tmpl w:val="79411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Microsoft YaHei" w:eastAsia="Microsoft YaHei" w:hAnsi="Microsoft YaHei" w:cs="Microsoft YaHe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3"/>
  </w:num>
  <w:num w:numId="2">
    <w:abstractNumId w:val="4"/>
  </w:num>
  <w:num w:numId="3">
    <w:abstractNumId w:val="38"/>
  </w:num>
  <w:num w:numId="4">
    <w:abstractNumId w:val="3"/>
  </w:num>
  <w:num w:numId="5">
    <w:abstractNumId w:val="24"/>
  </w:num>
  <w:num w:numId="6">
    <w:abstractNumId w:val="25"/>
  </w:num>
  <w:num w:numId="7">
    <w:abstractNumId w:val="26"/>
  </w:num>
  <w:num w:numId="8">
    <w:abstractNumId w:val="41"/>
  </w:num>
  <w:num w:numId="9">
    <w:abstractNumId w:val="30"/>
  </w:num>
  <w:num w:numId="10">
    <w:abstractNumId w:val="21"/>
  </w:num>
  <w:num w:numId="11">
    <w:abstractNumId w:val="33"/>
  </w:num>
  <w:num w:numId="12">
    <w:abstractNumId w:val="2"/>
  </w:num>
  <w:num w:numId="13">
    <w:abstractNumId w:val="40"/>
  </w:num>
  <w:num w:numId="14">
    <w:abstractNumId w:val="42"/>
  </w:num>
  <w:num w:numId="15">
    <w:abstractNumId w:val="0"/>
  </w:num>
  <w:num w:numId="16">
    <w:abstractNumId w:val="10"/>
  </w:num>
  <w:num w:numId="17">
    <w:abstractNumId w:val="7"/>
  </w:num>
  <w:num w:numId="18">
    <w:abstractNumId w:val="36"/>
  </w:num>
  <w:num w:numId="19">
    <w:abstractNumId w:val="20"/>
  </w:num>
  <w:num w:numId="20">
    <w:abstractNumId w:val="31"/>
  </w:num>
  <w:num w:numId="21">
    <w:abstractNumId w:val="11"/>
  </w:num>
  <w:num w:numId="22">
    <w:abstractNumId w:val="15"/>
  </w:num>
  <w:num w:numId="23">
    <w:abstractNumId w:val="37"/>
  </w:num>
  <w:num w:numId="24">
    <w:abstractNumId w:val="12"/>
  </w:num>
  <w:num w:numId="25">
    <w:abstractNumId w:val="34"/>
  </w:num>
  <w:num w:numId="26">
    <w:abstractNumId w:val="14"/>
  </w:num>
  <w:num w:numId="27">
    <w:abstractNumId w:val="16"/>
  </w:num>
  <w:num w:numId="28">
    <w:abstractNumId w:val="27"/>
  </w:num>
  <w:num w:numId="29">
    <w:abstractNumId w:val="23"/>
  </w:num>
  <w:num w:numId="30">
    <w:abstractNumId w:val="35"/>
  </w:num>
  <w:num w:numId="31">
    <w:abstractNumId w:val="8"/>
  </w:num>
  <w:num w:numId="32">
    <w:abstractNumId w:val="29"/>
  </w:num>
  <w:num w:numId="33">
    <w:abstractNumId w:val="18"/>
  </w:num>
  <w:num w:numId="34">
    <w:abstractNumId w:val="1"/>
  </w:num>
  <w:num w:numId="35">
    <w:abstractNumId w:val="19"/>
  </w:num>
  <w:num w:numId="36">
    <w:abstractNumId w:val="6"/>
  </w:num>
  <w:num w:numId="37">
    <w:abstractNumId w:val="22"/>
  </w:num>
  <w:num w:numId="38">
    <w:abstractNumId w:val="17"/>
  </w:num>
  <w:num w:numId="39">
    <w:abstractNumId w:val="32"/>
  </w:num>
  <w:num w:numId="40">
    <w:abstractNumId w:val="39"/>
  </w:num>
  <w:num w:numId="41">
    <w:abstractNumId w:val="5"/>
  </w:num>
  <w:num w:numId="42">
    <w:abstractNumId w:val="9"/>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F4F92109"/>
    <w:rsid w:val="00000668"/>
    <w:rsid w:val="00000F06"/>
    <w:rsid w:val="00000F7F"/>
    <w:rsid w:val="00001943"/>
    <w:rsid w:val="00001AFB"/>
    <w:rsid w:val="00001C94"/>
    <w:rsid w:val="00002040"/>
    <w:rsid w:val="00002626"/>
    <w:rsid w:val="00002631"/>
    <w:rsid w:val="00002B29"/>
    <w:rsid w:val="000038FC"/>
    <w:rsid w:val="00004236"/>
    <w:rsid w:val="0000428A"/>
    <w:rsid w:val="000046EA"/>
    <w:rsid w:val="0000493C"/>
    <w:rsid w:val="00005AA1"/>
    <w:rsid w:val="0000600D"/>
    <w:rsid w:val="00006306"/>
    <w:rsid w:val="00007EF1"/>
    <w:rsid w:val="000100A9"/>
    <w:rsid w:val="0001021E"/>
    <w:rsid w:val="000108F7"/>
    <w:rsid w:val="00010C7C"/>
    <w:rsid w:val="00010CD4"/>
    <w:rsid w:val="0001121B"/>
    <w:rsid w:val="00011DE2"/>
    <w:rsid w:val="00011EBD"/>
    <w:rsid w:val="00012C3E"/>
    <w:rsid w:val="00012DA0"/>
    <w:rsid w:val="00012F22"/>
    <w:rsid w:val="000130D9"/>
    <w:rsid w:val="00013B95"/>
    <w:rsid w:val="00013FBC"/>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54C7"/>
    <w:rsid w:val="00025899"/>
    <w:rsid w:val="000268E5"/>
    <w:rsid w:val="00026BEF"/>
    <w:rsid w:val="00027329"/>
    <w:rsid w:val="00027921"/>
    <w:rsid w:val="000303EF"/>
    <w:rsid w:val="00030914"/>
    <w:rsid w:val="0003262F"/>
    <w:rsid w:val="00032BAA"/>
    <w:rsid w:val="000332DC"/>
    <w:rsid w:val="0003331C"/>
    <w:rsid w:val="00033DF6"/>
    <w:rsid w:val="00033EC8"/>
    <w:rsid w:val="00034EAF"/>
    <w:rsid w:val="00034EB2"/>
    <w:rsid w:val="00034FEA"/>
    <w:rsid w:val="00035214"/>
    <w:rsid w:val="0003689E"/>
    <w:rsid w:val="000370D2"/>
    <w:rsid w:val="000374C2"/>
    <w:rsid w:val="00037ED1"/>
    <w:rsid w:val="000410C1"/>
    <w:rsid w:val="0004116A"/>
    <w:rsid w:val="00041627"/>
    <w:rsid w:val="00041930"/>
    <w:rsid w:val="00041A96"/>
    <w:rsid w:val="0004241F"/>
    <w:rsid w:val="0004271E"/>
    <w:rsid w:val="0004334E"/>
    <w:rsid w:val="00043740"/>
    <w:rsid w:val="0004405E"/>
    <w:rsid w:val="0004428C"/>
    <w:rsid w:val="00044515"/>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9BD"/>
    <w:rsid w:val="00056A5D"/>
    <w:rsid w:val="00056CE8"/>
    <w:rsid w:val="00057B2E"/>
    <w:rsid w:val="00057CE7"/>
    <w:rsid w:val="000600C7"/>
    <w:rsid w:val="000605DC"/>
    <w:rsid w:val="000608AF"/>
    <w:rsid w:val="00060B0D"/>
    <w:rsid w:val="00060C52"/>
    <w:rsid w:val="00060D9C"/>
    <w:rsid w:val="00060FDA"/>
    <w:rsid w:val="0006169F"/>
    <w:rsid w:val="00062380"/>
    <w:rsid w:val="0006253C"/>
    <w:rsid w:val="000626A4"/>
    <w:rsid w:val="000629CF"/>
    <w:rsid w:val="00062F66"/>
    <w:rsid w:val="000638BD"/>
    <w:rsid w:val="000641EC"/>
    <w:rsid w:val="000642A0"/>
    <w:rsid w:val="0006544E"/>
    <w:rsid w:val="0006579A"/>
    <w:rsid w:val="000660FC"/>
    <w:rsid w:val="00066B59"/>
    <w:rsid w:val="00066CF2"/>
    <w:rsid w:val="00067A11"/>
    <w:rsid w:val="00070294"/>
    <w:rsid w:val="000707E5"/>
    <w:rsid w:val="00070B2F"/>
    <w:rsid w:val="00073A97"/>
    <w:rsid w:val="00073C33"/>
    <w:rsid w:val="00073EDB"/>
    <w:rsid w:val="00074BB6"/>
    <w:rsid w:val="00074D11"/>
    <w:rsid w:val="00075758"/>
    <w:rsid w:val="00075D62"/>
    <w:rsid w:val="00076DAC"/>
    <w:rsid w:val="00076DE4"/>
    <w:rsid w:val="0008008F"/>
    <w:rsid w:val="00080270"/>
    <w:rsid w:val="00080F50"/>
    <w:rsid w:val="00081336"/>
    <w:rsid w:val="0008148D"/>
    <w:rsid w:val="00081829"/>
    <w:rsid w:val="000825EF"/>
    <w:rsid w:val="0008265B"/>
    <w:rsid w:val="000826A6"/>
    <w:rsid w:val="00082907"/>
    <w:rsid w:val="00082F2D"/>
    <w:rsid w:val="000836A0"/>
    <w:rsid w:val="00083E77"/>
    <w:rsid w:val="00083F01"/>
    <w:rsid w:val="000841C9"/>
    <w:rsid w:val="00084A94"/>
    <w:rsid w:val="00086145"/>
    <w:rsid w:val="00086537"/>
    <w:rsid w:val="0008761E"/>
    <w:rsid w:val="0008782B"/>
    <w:rsid w:val="00087ABA"/>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8FE"/>
    <w:rsid w:val="000959BB"/>
    <w:rsid w:val="00095AC7"/>
    <w:rsid w:val="00095CC6"/>
    <w:rsid w:val="00095F40"/>
    <w:rsid w:val="00096088"/>
    <w:rsid w:val="00097932"/>
    <w:rsid w:val="00097ECA"/>
    <w:rsid w:val="000A028B"/>
    <w:rsid w:val="000A03C5"/>
    <w:rsid w:val="000A0C8F"/>
    <w:rsid w:val="000A0F7D"/>
    <w:rsid w:val="000A10A9"/>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5FAC"/>
    <w:rsid w:val="000B6AC9"/>
    <w:rsid w:val="000B76DA"/>
    <w:rsid w:val="000B76EE"/>
    <w:rsid w:val="000B78BB"/>
    <w:rsid w:val="000B7B57"/>
    <w:rsid w:val="000B7CFE"/>
    <w:rsid w:val="000C090F"/>
    <w:rsid w:val="000C0C8A"/>
    <w:rsid w:val="000C0E44"/>
    <w:rsid w:val="000C1343"/>
    <w:rsid w:val="000C2DED"/>
    <w:rsid w:val="000C3ED7"/>
    <w:rsid w:val="000C4C21"/>
    <w:rsid w:val="000C52F1"/>
    <w:rsid w:val="000C53E0"/>
    <w:rsid w:val="000C658C"/>
    <w:rsid w:val="000C6B1E"/>
    <w:rsid w:val="000D052D"/>
    <w:rsid w:val="000D0665"/>
    <w:rsid w:val="000D098D"/>
    <w:rsid w:val="000D2581"/>
    <w:rsid w:val="000D3329"/>
    <w:rsid w:val="000D340E"/>
    <w:rsid w:val="000D3CE3"/>
    <w:rsid w:val="000D427E"/>
    <w:rsid w:val="000D497F"/>
    <w:rsid w:val="000D4C20"/>
    <w:rsid w:val="000D4DD2"/>
    <w:rsid w:val="000D5EF0"/>
    <w:rsid w:val="000D6375"/>
    <w:rsid w:val="000D6605"/>
    <w:rsid w:val="000D6B2D"/>
    <w:rsid w:val="000D6BA6"/>
    <w:rsid w:val="000D7977"/>
    <w:rsid w:val="000E0B9B"/>
    <w:rsid w:val="000E0FC2"/>
    <w:rsid w:val="000E15E2"/>
    <w:rsid w:val="000E1699"/>
    <w:rsid w:val="000E19CC"/>
    <w:rsid w:val="000E2375"/>
    <w:rsid w:val="000E2560"/>
    <w:rsid w:val="000E45C9"/>
    <w:rsid w:val="000E4B4E"/>
    <w:rsid w:val="000E4BDC"/>
    <w:rsid w:val="000E4C49"/>
    <w:rsid w:val="000E5B28"/>
    <w:rsid w:val="000E5B99"/>
    <w:rsid w:val="000E6877"/>
    <w:rsid w:val="000E69A9"/>
    <w:rsid w:val="000E6AFD"/>
    <w:rsid w:val="000E6CA8"/>
    <w:rsid w:val="000E6EA5"/>
    <w:rsid w:val="000E71A5"/>
    <w:rsid w:val="000E7977"/>
    <w:rsid w:val="000E7D38"/>
    <w:rsid w:val="000E7FA6"/>
    <w:rsid w:val="000F0B42"/>
    <w:rsid w:val="000F0FCB"/>
    <w:rsid w:val="000F12FF"/>
    <w:rsid w:val="000F142E"/>
    <w:rsid w:val="000F15BC"/>
    <w:rsid w:val="000F2707"/>
    <w:rsid w:val="000F421A"/>
    <w:rsid w:val="000F4884"/>
    <w:rsid w:val="000F52DA"/>
    <w:rsid w:val="000F557B"/>
    <w:rsid w:val="000F698C"/>
    <w:rsid w:val="000F6ABD"/>
    <w:rsid w:val="000F7789"/>
    <w:rsid w:val="00100109"/>
    <w:rsid w:val="0010076B"/>
    <w:rsid w:val="001007FB"/>
    <w:rsid w:val="001009DC"/>
    <w:rsid w:val="00100C30"/>
    <w:rsid w:val="001014FE"/>
    <w:rsid w:val="001015E2"/>
    <w:rsid w:val="00101EDA"/>
    <w:rsid w:val="00102302"/>
    <w:rsid w:val="00102503"/>
    <w:rsid w:val="00102BAC"/>
    <w:rsid w:val="00103FDB"/>
    <w:rsid w:val="0010414B"/>
    <w:rsid w:val="00104921"/>
    <w:rsid w:val="00104A3A"/>
    <w:rsid w:val="00104F49"/>
    <w:rsid w:val="00105247"/>
    <w:rsid w:val="00105DC4"/>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69C"/>
    <w:rsid w:val="001237DC"/>
    <w:rsid w:val="00124D4E"/>
    <w:rsid w:val="00125256"/>
    <w:rsid w:val="00125614"/>
    <w:rsid w:val="001256B6"/>
    <w:rsid w:val="00126731"/>
    <w:rsid w:val="00127559"/>
    <w:rsid w:val="001275CD"/>
    <w:rsid w:val="00127D4B"/>
    <w:rsid w:val="001306D1"/>
    <w:rsid w:val="00130E30"/>
    <w:rsid w:val="00131488"/>
    <w:rsid w:val="0013183A"/>
    <w:rsid w:val="00131E19"/>
    <w:rsid w:val="00132A7D"/>
    <w:rsid w:val="00132EBC"/>
    <w:rsid w:val="0013323E"/>
    <w:rsid w:val="00133596"/>
    <w:rsid w:val="001340DF"/>
    <w:rsid w:val="001342E0"/>
    <w:rsid w:val="00134396"/>
    <w:rsid w:val="00134659"/>
    <w:rsid w:val="00134D7B"/>
    <w:rsid w:val="00135E4C"/>
    <w:rsid w:val="00136458"/>
    <w:rsid w:val="00137204"/>
    <w:rsid w:val="0013796C"/>
    <w:rsid w:val="0014115C"/>
    <w:rsid w:val="00142647"/>
    <w:rsid w:val="001430CA"/>
    <w:rsid w:val="001433FF"/>
    <w:rsid w:val="00143639"/>
    <w:rsid w:val="00143C19"/>
    <w:rsid w:val="00143E46"/>
    <w:rsid w:val="00143FA8"/>
    <w:rsid w:val="00143FE8"/>
    <w:rsid w:val="00144FD6"/>
    <w:rsid w:val="00145BA9"/>
    <w:rsid w:val="001470E3"/>
    <w:rsid w:val="00150471"/>
    <w:rsid w:val="001509BD"/>
    <w:rsid w:val="00151086"/>
    <w:rsid w:val="00151E6B"/>
    <w:rsid w:val="0015209A"/>
    <w:rsid w:val="00152B3C"/>
    <w:rsid w:val="00152B87"/>
    <w:rsid w:val="0015380C"/>
    <w:rsid w:val="001542F7"/>
    <w:rsid w:val="0015455B"/>
    <w:rsid w:val="00155A08"/>
    <w:rsid w:val="00155EAE"/>
    <w:rsid w:val="00156283"/>
    <w:rsid w:val="00156D5F"/>
    <w:rsid w:val="00157829"/>
    <w:rsid w:val="00157E20"/>
    <w:rsid w:val="00160BD7"/>
    <w:rsid w:val="00160E91"/>
    <w:rsid w:val="00161D03"/>
    <w:rsid w:val="001621E3"/>
    <w:rsid w:val="00162430"/>
    <w:rsid w:val="001625E3"/>
    <w:rsid w:val="001632D6"/>
    <w:rsid w:val="00163FD0"/>
    <w:rsid w:val="0016439A"/>
    <w:rsid w:val="001645F5"/>
    <w:rsid w:val="00164A66"/>
    <w:rsid w:val="00164F5F"/>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2408"/>
    <w:rsid w:val="00184934"/>
    <w:rsid w:val="00184FDD"/>
    <w:rsid w:val="0018503A"/>
    <w:rsid w:val="00185CD7"/>
    <w:rsid w:val="00185E21"/>
    <w:rsid w:val="00186758"/>
    <w:rsid w:val="00186AFC"/>
    <w:rsid w:val="00186FE0"/>
    <w:rsid w:val="00190229"/>
    <w:rsid w:val="001903D9"/>
    <w:rsid w:val="001910E0"/>
    <w:rsid w:val="001911A8"/>
    <w:rsid w:val="00191F70"/>
    <w:rsid w:val="001921D0"/>
    <w:rsid w:val="00192D54"/>
    <w:rsid w:val="00192E3B"/>
    <w:rsid w:val="001935EE"/>
    <w:rsid w:val="00193F21"/>
    <w:rsid w:val="00194E13"/>
    <w:rsid w:val="00195B83"/>
    <w:rsid w:val="00196F44"/>
    <w:rsid w:val="00197382"/>
    <w:rsid w:val="001A021A"/>
    <w:rsid w:val="001A08E6"/>
    <w:rsid w:val="001A0DC7"/>
    <w:rsid w:val="001A216C"/>
    <w:rsid w:val="001A2659"/>
    <w:rsid w:val="001A39A6"/>
    <w:rsid w:val="001A3A99"/>
    <w:rsid w:val="001A3DC4"/>
    <w:rsid w:val="001A3E7F"/>
    <w:rsid w:val="001A4CBB"/>
    <w:rsid w:val="001A4FD8"/>
    <w:rsid w:val="001A50F0"/>
    <w:rsid w:val="001A53A8"/>
    <w:rsid w:val="001A6548"/>
    <w:rsid w:val="001A6AD1"/>
    <w:rsid w:val="001A73D9"/>
    <w:rsid w:val="001A75AB"/>
    <w:rsid w:val="001B0248"/>
    <w:rsid w:val="001B03B2"/>
    <w:rsid w:val="001B12B7"/>
    <w:rsid w:val="001B13B2"/>
    <w:rsid w:val="001B1D75"/>
    <w:rsid w:val="001B1FDE"/>
    <w:rsid w:val="001B1FFE"/>
    <w:rsid w:val="001B2416"/>
    <w:rsid w:val="001B27C5"/>
    <w:rsid w:val="001B3ABB"/>
    <w:rsid w:val="001B434C"/>
    <w:rsid w:val="001B4C18"/>
    <w:rsid w:val="001B53D2"/>
    <w:rsid w:val="001B5C4D"/>
    <w:rsid w:val="001B5E8C"/>
    <w:rsid w:val="001B6164"/>
    <w:rsid w:val="001B6245"/>
    <w:rsid w:val="001B79BC"/>
    <w:rsid w:val="001C0202"/>
    <w:rsid w:val="001C04E1"/>
    <w:rsid w:val="001C1235"/>
    <w:rsid w:val="001C1425"/>
    <w:rsid w:val="001C1616"/>
    <w:rsid w:val="001C1D8A"/>
    <w:rsid w:val="001C4584"/>
    <w:rsid w:val="001C46BA"/>
    <w:rsid w:val="001C4AAD"/>
    <w:rsid w:val="001C5F7D"/>
    <w:rsid w:val="001C6579"/>
    <w:rsid w:val="001C68D8"/>
    <w:rsid w:val="001C6B3A"/>
    <w:rsid w:val="001C7D9F"/>
    <w:rsid w:val="001C7DEF"/>
    <w:rsid w:val="001D0E5F"/>
    <w:rsid w:val="001D1387"/>
    <w:rsid w:val="001D25C7"/>
    <w:rsid w:val="001D34C5"/>
    <w:rsid w:val="001D3880"/>
    <w:rsid w:val="001D3DDC"/>
    <w:rsid w:val="001D43C9"/>
    <w:rsid w:val="001D477F"/>
    <w:rsid w:val="001D4D44"/>
    <w:rsid w:val="001D6301"/>
    <w:rsid w:val="001D66EC"/>
    <w:rsid w:val="001E0100"/>
    <w:rsid w:val="001E1611"/>
    <w:rsid w:val="001E1865"/>
    <w:rsid w:val="001E198D"/>
    <w:rsid w:val="001E1A25"/>
    <w:rsid w:val="001E1BF9"/>
    <w:rsid w:val="001E1EDB"/>
    <w:rsid w:val="001E2784"/>
    <w:rsid w:val="001E3C73"/>
    <w:rsid w:val="001E544E"/>
    <w:rsid w:val="001E56B4"/>
    <w:rsid w:val="001E5821"/>
    <w:rsid w:val="001E5E53"/>
    <w:rsid w:val="001E632A"/>
    <w:rsid w:val="001E667D"/>
    <w:rsid w:val="001E6C66"/>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58A6"/>
    <w:rsid w:val="001F6511"/>
    <w:rsid w:val="001F6D12"/>
    <w:rsid w:val="001F7881"/>
    <w:rsid w:val="0020063E"/>
    <w:rsid w:val="00200D20"/>
    <w:rsid w:val="00201A69"/>
    <w:rsid w:val="00202FD6"/>
    <w:rsid w:val="00203197"/>
    <w:rsid w:val="002032BA"/>
    <w:rsid w:val="00203CDF"/>
    <w:rsid w:val="002041F4"/>
    <w:rsid w:val="00205594"/>
    <w:rsid w:val="00205613"/>
    <w:rsid w:val="002057A9"/>
    <w:rsid w:val="00206423"/>
    <w:rsid w:val="00207BF8"/>
    <w:rsid w:val="00210560"/>
    <w:rsid w:val="002109CB"/>
    <w:rsid w:val="00210AB2"/>
    <w:rsid w:val="00211045"/>
    <w:rsid w:val="0021111F"/>
    <w:rsid w:val="00211B08"/>
    <w:rsid w:val="00211F7B"/>
    <w:rsid w:val="002126A5"/>
    <w:rsid w:val="00212FC4"/>
    <w:rsid w:val="00213098"/>
    <w:rsid w:val="00215066"/>
    <w:rsid w:val="002158B3"/>
    <w:rsid w:val="00215957"/>
    <w:rsid w:val="00215DA2"/>
    <w:rsid w:val="0021631C"/>
    <w:rsid w:val="00216E46"/>
    <w:rsid w:val="002178BF"/>
    <w:rsid w:val="00217B1E"/>
    <w:rsid w:val="00217D48"/>
    <w:rsid w:val="00221947"/>
    <w:rsid w:val="00221B0A"/>
    <w:rsid w:val="00221C1B"/>
    <w:rsid w:val="00222DE7"/>
    <w:rsid w:val="0022331B"/>
    <w:rsid w:val="002244F4"/>
    <w:rsid w:val="00224E96"/>
    <w:rsid w:val="00224F47"/>
    <w:rsid w:val="00224F54"/>
    <w:rsid w:val="00225BB0"/>
    <w:rsid w:val="00227027"/>
    <w:rsid w:val="0023077B"/>
    <w:rsid w:val="00230B60"/>
    <w:rsid w:val="002311AA"/>
    <w:rsid w:val="002317C8"/>
    <w:rsid w:val="0023187B"/>
    <w:rsid w:val="00232005"/>
    <w:rsid w:val="00232ADC"/>
    <w:rsid w:val="00233143"/>
    <w:rsid w:val="0023317B"/>
    <w:rsid w:val="00233382"/>
    <w:rsid w:val="00233AB2"/>
    <w:rsid w:val="00233F50"/>
    <w:rsid w:val="00234BE4"/>
    <w:rsid w:val="00235060"/>
    <w:rsid w:val="0023513D"/>
    <w:rsid w:val="00235340"/>
    <w:rsid w:val="0023564D"/>
    <w:rsid w:val="00235662"/>
    <w:rsid w:val="00235B09"/>
    <w:rsid w:val="002360C0"/>
    <w:rsid w:val="002368FE"/>
    <w:rsid w:val="00237F9F"/>
    <w:rsid w:val="002403E9"/>
    <w:rsid w:val="00240656"/>
    <w:rsid w:val="002414B2"/>
    <w:rsid w:val="0024177E"/>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8B"/>
    <w:rsid w:val="00254496"/>
    <w:rsid w:val="00254F6E"/>
    <w:rsid w:val="00254FD5"/>
    <w:rsid w:val="00257373"/>
    <w:rsid w:val="00257715"/>
    <w:rsid w:val="00257D70"/>
    <w:rsid w:val="002608AC"/>
    <w:rsid w:val="00260AB5"/>
    <w:rsid w:val="0026123A"/>
    <w:rsid w:val="002616E1"/>
    <w:rsid w:val="0026181A"/>
    <w:rsid w:val="00261FAC"/>
    <w:rsid w:val="00262CB7"/>
    <w:rsid w:val="00262F89"/>
    <w:rsid w:val="002631A9"/>
    <w:rsid w:val="00263E22"/>
    <w:rsid w:val="002643A3"/>
    <w:rsid w:val="00265E47"/>
    <w:rsid w:val="002661FA"/>
    <w:rsid w:val="00266CD2"/>
    <w:rsid w:val="00270924"/>
    <w:rsid w:val="00270AA3"/>
    <w:rsid w:val="0027183F"/>
    <w:rsid w:val="00271FD1"/>
    <w:rsid w:val="00272001"/>
    <w:rsid w:val="002730E9"/>
    <w:rsid w:val="00273F65"/>
    <w:rsid w:val="00273F7A"/>
    <w:rsid w:val="00274A1D"/>
    <w:rsid w:val="002755CA"/>
    <w:rsid w:val="00275E4F"/>
    <w:rsid w:val="0027604A"/>
    <w:rsid w:val="00276B70"/>
    <w:rsid w:val="00276FD3"/>
    <w:rsid w:val="0027749E"/>
    <w:rsid w:val="002777DD"/>
    <w:rsid w:val="0027786C"/>
    <w:rsid w:val="00277C57"/>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2CD6"/>
    <w:rsid w:val="00293F8F"/>
    <w:rsid w:val="00294123"/>
    <w:rsid w:val="002941AD"/>
    <w:rsid w:val="00295C6E"/>
    <w:rsid w:val="00295DA0"/>
    <w:rsid w:val="00295EB0"/>
    <w:rsid w:val="00296399"/>
    <w:rsid w:val="002977FE"/>
    <w:rsid w:val="002A217B"/>
    <w:rsid w:val="002A3D63"/>
    <w:rsid w:val="002A477D"/>
    <w:rsid w:val="002A491A"/>
    <w:rsid w:val="002A58F0"/>
    <w:rsid w:val="002A5BF6"/>
    <w:rsid w:val="002A6677"/>
    <w:rsid w:val="002A6996"/>
    <w:rsid w:val="002A6DFC"/>
    <w:rsid w:val="002A7A0B"/>
    <w:rsid w:val="002A7D9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AA5"/>
    <w:rsid w:val="002C0FBF"/>
    <w:rsid w:val="002C1240"/>
    <w:rsid w:val="002C174C"/>
    <w:rsid w:val="002C17A9"/>
    <w:rsid w:val="002C17FF"/>
    <w:rsid w:val="002C1E25"/>
    <w:rsid w:val="002C22D3"/>
    <w:rsid w:val="002C2863"/>
    <w:rsid w:val="002C2DAE"/>
    <w:rsid w:val="002C3031"/>
    <w:rsid w:val="002C3DD2"/>
    <w:rsid w:val="002C4D8F"/>
    <w:rsid w:val="002C4E38"/>
    <w:rsid w:val="002C589C"/>
    <w:rsid w:val="002C66AE"/>
    <w:rsid w:val="002C66D7"/>
    <w:rsid w:val="002C68DD"/>
    <w:rsid w:val="002C7B10"/>
    <w:rsid w:val="002C7FAC"/>
    <w:rsid w:val="002D00A5"/>
    <w:rsid w:val="002D09F0"/>
    <w:rsid w:val="002D0FCB"/>
    <w:rsid w:val="002D11B8"/>
    <w:rsid w:val="002D1263"/>
    <w:rsid w:val="002D1F21"/>
    <w:rsid w:val="002D21EE"/>
    <w:rsid w:val="002D353A"/>
    <w:rsid w:val="002D4031"/>
    <w:rsid w:val="002D459A"/>
    <w:rsid w:val="002D4619"/>
    <w:rsid w:val="002D4A3D"/>
    <w:rsid w:val="002D4D48"/>
    <w:rsid w:val="002D5154"/>
    <w:rsid w:val="002D5443"/>
    <w:rsid w:val="002D5C9F"/>
    <w:rsid w:val="002D63D7"/>
    <w:rsid w:val="002D69BF"/>
    <w:rsid w:val="002D6A0B"/>
    <w:rsid w:val="002E00E2"/>
    <w:rsid w:val="002E0474"/>
    <w:rsid w:val="002E051A"/>
    <w:rsid w:val="002E075D"/>
    <w:rsid w:val="002E19F7"/>
    <w:rsid w:val="002E1E65"/>
    <w:rsid w:val="002E1E83"/>
    <w:rsid w:val="002E275C"/>
    <w:rsid w:val="002E31DA"/>
    <w:rsid w:val="002E5821"/>
    <w:rsid w:val="002E5CC7"/>
    <w:rsid w:val="002E5FB9"/>
    <w:rsid w:val="002E6C7A"/>
    <w:rsid w:val="002E6D05"/>
    <w:rsid w:val="002E7307"/>
    <w:rsid w:val="002E7735"/>
    <w:rsid w:val="002F082C"/>
    <w:rsid w:val="002F095F"/>
    <w:rsid w:val="002F09F8"/>
    <w:rsid w:val="002F1281"/>
    <w:rsid w:val="002F1375"/>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A84"/>
    <w:rsid w:val="00303E16"/>
    <w:rsid w:val="00303FD2"/>
    <w:rsid w:val="003040FC"/>
    <w:rsid w:val="00305081"/>
    <w:rsid w:val="0030552A"/>
    <w:rsid w:val="003062F6"/>
    <w:rsid w:val="00306451"/>
    <w:rsid w:val="00306AC5"/>
    <w:rsid w:val="00307838"/>
    <w:rsid w:val="00307B6C"/>
    <w:rsid w:val="00310378"/>
    <w:rsid w:val="003105A8"/>
    <w:rsid w:val="00310ABA"/>
    <w:rsid w:val="00310D54"/>
    <w:rsid w:val="003118D3"/>
    <w:rsid w:val="00311BB0"/>
    <w:rsid w:val="00311E42"/>
    <w:rsid w:val="00312240"/>
    <w:rsid w:val="0031297F"/>
    <w:rsid w:val="00312E89"/>
    <w:rsid w:val="00313920"/>
    <w:rsid w:val="00313DEA"/>
    <w:rsid w:val="00313FC7"/>
    <w:rsid w:val="00314679"/>
    <w:rsid w:val="00314835"/>
    <w:rsid w:val="00316736"/>
    <w:rsid w:val="00316A41"/>
    <w:rsid w:val="00316B6A"/>
    <w:rsid w:val="003173B8"/>
    <w:rsid w:val="0031749B"/>
    <w:rsid w:val="003174AB"/>
    <w:rsid w:val="00317F5D"/>
    <w:rsid w:val="0032049C"/>
    <w:rsid w:val="003204C2"/>
    <w:rsid w:val="0032095E"/>
    <w:rsid w:val="00321415"/>
    <w:rsid w:val="00321488"/>
    <w:rsid w:val="00321977"/>
    <w:rsid w:val="003221F9"/>
    <w:rsid w:val="00322B03"/>
    <w:rsid w:val="00322E7B"/>
    <w:rsid w:val="003238D1"/>
    <w:rsid w:val="003240DA"/>
    <w:rsid w:val="003246C5"/>
    <w:rsid w:val="00324D8B"/>
    <w:rsid w:val="0032585B"/>
    <w:rsid w:val="00326F23"/>
    <w:rsid w:val="003270CA"/>
    <w:rsid w:val="0032773A"/>
    <w:rsid w:val="0032798D"/>
    <w:rsid w:val="00327AE9"/>
    <w:rsid w:val="00327DF5"/>
    <w:rsid w:val="00330324"/>
    <w:rsid w:val="003303FB"/>
    <w:rsid w:val="0033097B"/>
    <w:rsid w:val="0033224D"/>
    <w:rsid w:val="003329B7"/>
    <w:rsid w:val="00332C1B"/>
    <w:rsid w:val="00333089"/>
    <w:rsid w:val="00334854"/>
    <w:rsid w:val="00335155"/>
    <w:rsid w:val="003352DE"/>
    <w:rsid w:val="0033570F"/>
    <w:rsid w:val="00335A0F"/>
    <w:rsid w:val="00335B5E"/>
    <w:rsid w:val="00335BCD"/>
    <w:rsid w:val="00335E44"/>
    <w:rsid w:val="00335F78"/>
    <w:rsid w:val="00336A9F"/>
    <w:rsid w:val="0033713D"/>
    <w:rsid w:val="00340840"/>
    <w:rsid w:val="00340B61"/>
    <w:rsid w:val="00340D03"/>
    <w:rsid w:val="00341241"/>
    <w:rsid w:val="003415B4"/>
    <w:rsid w:val="00341C52"/>
    <w:rsid w:val="003421DE"/>
    <w:rsid w:val="003445A2"/>
    <w:rsid w:val="00344722"/>
    <w:rsid w:val="00344F1E"/>
    <w:rsid w:val="003451B2"/>
    <w:rsid w:val="00346E30"/>
    <w:rsid w:val="00347258"/>
    <w:rsid w:val="003474BE"/>
    <w:rsid w:val="00347BEA"/>
    <w:rsid w:val="003507D3"/>
    <w:rsid w:val="00350BD8"/>
    <w:rsid w:val="00350C5D"/>
    <w:rsid w:val="00351135"/>
    <w:rsid w:val="0035129C"/>
    <w:rsid w:val="00352E06"/>
    <w:rsid w:val="00353189"/>
    <w:rsid w:val="0035356F"/>
    <w:rsid w:val="003537F7"/>
    <w:rsid w:val="00355061"/>
    <w:rsid w:val="00355713"/>
    <w:rsid w:val="003557CD"/>
    <w:rsid w:val="00355E5D"/>
    <w:rsid w:val="00355EC4"/>
    <w:rsid w:val="0035612C"/>
    <w:rsid w:val="00356BD0"/>
    <w:rsid w:val="00356BEC"/>
    <w:rsid w:val="00356DBB"/>
    <w:rsid w:val="00356E7E"/>
    <w:rsid w:val="00356EE7"/>
    <w:rsid w:val="00357105"/>
    <w:rsid w:val="003578BC"/>
    <w:rsid w:val="0036107A"/>
    <w:rsid w:val="0036136E"/>
    <w:rsid w:val="00361402"/>
    <w:rsid w:val="0036190A"/>
    <w:rsid w:val="00361FD6"/>
    <w:rsid w:val="0036206A"/>
    <w:rsid w:val="00362522"/>
    <w:rsid w:val="00362D7E"/>
    <w:rsid w:val="003631FB"/>
    <w:rsid w:val="00363239"/>
    <w:rsid w:val="0036326D"/>
    <w:rsid w:val="003645C7"/>
    <w:rsid w:val="00364FD1"/>
    <w:rsid w:val="00364FD3"/>
    <w:rsid w:val="00366372"/>
    <w:rsid w:val="00366402"/>
    <w:rsid w:val="003664A1"/>
    <w:rsid w:val="00366A5C"/>
    <w:rsid w:val="00366C36"/>
    <w:rsid w:val="00366DA7"/>
    <w:rsid w:val="00367FCF"/>
    <w:rsid w:val="00370EA7"/>
    <w:rsid w:val="00370FD4"/>
    <w:rsid w:val="00371080"/>
    <w:rsid w:val="003718CA"/>
    <w:rsid w:val="00371CEF"/>
    <w:rsid w:val="00372721"/>
    <w:rsid w:val="00373036"/>
    <w:rsid w:val="00373A51"/>
    <w:rsid w:val="0037419A"/>
    <w:rsid w:val="00375672"/>
    <w:rsid w:val="00376971"/>
    <w:rsid w:val="00376DD5"/>
    <w:rsid w:val="00380029"/>
    <w:rsid w:val="003802C7"/>
    <w:rsid w:val="003802F3"/>
    <w:rsid w:val="00380457"/>
    <w:rsid w:val="00380621"/>
    <w:rsid w:val="003807F1"/>
    <w:rsid w:val="00380924"/>
    <w:rsid w:val="00381214"/>
    <w:rsid w:val="00381415"/>
    <w:rsid w:val="0038280C"/>
    <w:rsid w:val="00382F1F"/>
    <w:rsid w:val="00383322"/>
    <w:rsid w:val="00383411"/>
    <w:rsid w:val="00383D25"/>
    <w:rsid w:val="0038430C"/>
    <w:rsid w:val="00384993"/>
    <w:rsid w:val="00384CA0"/>
    <w:rsid w:val="00384D2D"/>
    <w:rsid w:val="00385196"/>
    <w:rsid w:val="00385869"/>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2A61"/>
    <w:rsid w:val="003A3113"/>
    <w:rsid w:val="003A3560"/>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3DE4"/>
    <w:rsid w:val="003C4A33"/>
    <w:rsid w:val="003C50F6"/>
    <w:rsid w:val="003C6151"/>
    <w:rsid w:val="003C6A00"/>
    <w:rsid w:val="003C7BBF"/>
    <w:rsid w:val="003C7F3C"/>
    <w:rsid w:val="003D02A0"/>
    <w:rsid w:val="003D0FEC"/>
    <w:rsid w:val="003D1106"/>
    <w:rsid w:val="003D1EBB"/>
    <w:rsid w:val="003D2061"/>
    <w:rsid w:val="003D2CC5"/>
    <w:rsid w:val="003D3475"/>
    <w:rsid w:val="003D3E14"/>
    <w:rsid w:val="003D3F1E"/>
    <w:rsid w:val="003D4463"/>
    <w:rsid w:val="003D4E36"/>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DE1"/>
    <w:rsid w:val="003E7FA3"/>
    <w:rsid w:val="003F0119"/>
    <w:rsid w:val="003F05E7"/>
    <w:rsid w:val="003F185E"/>
    <w:rsid w:val="003F1864"/>
    <w:rsid w:val="003F2547"/>
    <w:rsid w:val="003F2FB0"/>
    <w:rsid w:val="003F30AC"/>
    <w:rsid w:val="003F3385"/>
    <w:rsid w:val="003F39A1"/>
    <w:rsid w:val="003F3DB7"/>
    <w:rsid w:val="003F3F0D"/>
    <w:rsid w:val="003F61C1"/>
    <w:rsid w:val="003F7644"/>
    <w:rsid w:val="00400353"/>
    <w:rsid w:val="004004E5"/>
    <w:rsid w:val="004008C3"/>
    <w:rsid w:val="00400976"/>
    <w:rsid w:val="0040157F"/>
    <w:rsid w:val="00402182"/>
    <w:rsid w:val="00402B7E"/>
    <w:rsid w:val="00402C56"/>
    <w:rsid w:val="00402EF9"/>
    <w:rsid w:val="00405030"/>
    <w:rsid w:val="00405919"/>
    <w:rsid w:val="00406240"/>
    <w:rsid w:val="004068F6"/>
    <w:rsid w:val="00407913"/>
    <w:rsid w:val="00407A01"/>
    <w:rsid w:val="00407C0E"/>
    <w:rsid w:val="00410CAF"/>
    <w:rsid w:val="004117BF"/>
    <w:rsid w:val="00411AF5"/>
    <w:rsid w:val="004122F8"/>
    <w:rsid w:val="00412ABE"/>
    <w:rsid w:val="00413018"/>
    <w:rsid w:val="004134AC"/>
    <w:rsid w:val="00415375"/>
    <w:rsid w:val="00415722"/>
    <w:rsid w:val="0041622E"/>
    <w:rsid w:val="00416664"/>
    <w:rsid w:val="0041791A"/>
    <w:rsid w:val="00417C6A"/>
    <w:rsid w:val="00417EC9"/>
    <w:rsid w:val="004213F2"/>
    <w:rsid w:val="00421420"/>
    <w:rsid w:val="0042248B"/>
    <w:rsid w:val="00422A04"/>
    <w:rsid w:val="00423116"/>
    <w:rsid w:val="0042544A"/>
    <w:rsid w:val="00425507"/>
    <w:rsid w:val="0042580C"/>
    <w:rsid w:val="0042623A"/>
    <w:rsid w:val="00426D3B"/>
    <w:rsid w:val="00426F0C"/>
    <w:rsid w:val="00427852"/>
    <w:rsid w:val="0043045D"/>
    <w:rsid w:val="004310C5"/>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0D3"/>
    <w:rsid w:val="0044077D"/>
    <w:rsid w:val="00440B0C"/>
    <w:rsid w:val="00441B90"/>
    <w:rsid w:val="0044239C"/>
    <w:rsid w:val="004427DE"/>
    <w:rsid w:val="00442938"/>
    <w:rsid w:val="0044415F"/>
    <w:rsid w:val="00445CA7"/>
    <w:rsid w:val="0044673A"/>
    <w:rsid w:val="00446AC7"/>
    <w:rsid w:val="00446EE9"/>
    <w:rsid w:val="00447602"/>
    <w:rsid w:val="004476D4"/>
    <w:rsid w:val="00450100"/>
    <w:rsid w:val="00450939"/>
    <w:rsid w:val="00451DA5"/>
    <w:rsid w:val="00452F80"/>
    <w:rsid w:val="004530B7"/>
    <w:rsid w:val="004534C1"/>
    <w:rsid w:val="00453A53"/>
    <w:rsid w:val="00454B27"/>
    <w:rsid w:val="00454DB4"/>
    <w:rsid w:val="00455078"/>
    <w:rsid w:val="00455136"/>
    <w:rsid w:val="0045618F"/>
    <w:rsid w:val="004562FC"/>
    <w:rsid w:val="00457668"/>
    <w:rsid w:val="00457E67"/>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2508"/>
    <w:rsid w:val="004737B8"/>
    <w:rsid w:val="0047495F"/>
    <w:rsid w:val="00474B84"/>
    <w:rsid w:val="00475283"/>
    <w:rsid w:val="004756C9"/>
    <w:rsid w:val="00475DD3"/>
    <w:rsid w:val="00476639"/>
    <w:rsid w:val="0047683F"/>
    <w:rsid w:val="00476B18"/>
    <w:rsid w:val="0047702E"/>
    <w:rsid w:val="004770B8"/>
    <w:rsid w:val="004775DC"/>
    <w:rsid w:val="004777EE"/>
    <w:rsid w:val="00477A55"/>
    <w:rsid w:val="00477CB6"/>
    <w:rsid w:val="00480659"/>
    <w:rsid w:val="0048072E"/>
    <w:rsid w:val="00480A2A"/>
    <w:rsid w:val="00480C38"/>
    <w:rsid w:val="004810E8"/>
    <w:rsid w:val="0048281A"/>
    <w:rsid w:val="004828F1"/>
    <w:rsid w:val="00482DCD"/>
    <w:rsid w:val="0048333D"/>
    <w:rsid w:val="00483387"/>
    <w:rsid w:val="0048338D"/>
    <w:rsid w:val="004839D5"/>
    <w:rsid w:val="004843E3"/>
    <w:rsid w:val="004845F0"/>
    <w:rsid w:val="0048476D"/>
    <w:rsid w:val="0048488D"/>
    <w:rsid w:val="004852D6"/>
    <w:rsid w:val="0048543A"/>
    <w:rsid w:val="0048575F"/>
    <w:rsid w:val="00485F8A"/>
    <w:rsid w:val="0048621F"/>
    <w:rsid w:val="004878C8"/>
    <w:rsid w:val="004901A5"/>
    <w:rsid w:val="00490ADB"/>
    <w:rsid w:val="004911EA"/>
    <w:rsid w:val="004911EC"/>
    <w:rsid w:val="004919C4"/>
    <w:rsid w:val="004919FC"/>
    <w:rsid w:val="00492336"/>
    <w:rsid w:val="0049286D"/>
    <w:rsid w:val="0049294B"/>
    <w:rsid w:val="004937D1"/>
    <w:rsid w:val="00493C47"/>
    <w:rsid w:val="00493D38"/>
    <w:rsid w:val="00494DAD"/>
    <w:rsid w:val="00495C63"/>
    <w:rsid w:val="004961F5"/>
    <w:rsid w:val="00496BC8"/>
    <w:rsid w:val="00496E4C"/>
    <w:rsid w:val="004973F0"/>
    <w:rsid w:val="004978FF"/>
    <w:rsid w:val="00497D6E"/>
    <w:rsid w:val="004A06BB"/>
    <w:rsid w:val="004A0C7D"/>
    <w:rsid w:val="004A0E8E"/>
    <w:rsid w:val="004A18B5"/>
    <w:rsid w:val="004A2708"/>
    <w:rsid w:val="004A2772"/>
    <w:rsid w:val="004A3954"/>
    <w:rsid w:val="004A3D73"/>
    <w:rsid w:val="004A3FF8"/>
    <w:rsid w:val="004A425B"/>
    <w:rsid w:val="004A4E41"/>
    <w:rsid w:val="004A51E7"/>
    <w:rsid w:val="004A56D4"/>
    <w:rsid w:val="004A6512"/>
    <w:rsid w:val="004A7D09"/>
    <w:rsid w:val="004B08C1"/>
    <w:rsid w:val="004B0B14"/>
    <w:rsid w:val="004B1052"/>
    <w:rsid w:val="004B1467"/>
    <w:rsid w:val="004B1628"/>
    <w:rsid w:val="004B17A3"/>
    <w:rsid w:val="004B1D91"/>
    <w:rsid w:val="004B2A70"/>
    <w:rsid w:val="004B43A8"/>
    <w:rsid w:val="004B4D07"/>
    <w:rsid w:val="004B563A"/>
    <w:rsid w:val="004B6CCB"/>
    <w:rsid w:val="004B70E9"/>
    <w:rsid w:val="004B7DCF"/>
    <w:rsid w:val="004C003F"/>
    <w:rsid w:val="004C104D"/>
    <w:rsid w:val="004C10B8"/>
    <w:rsid w:val="004C129E"/>
    <w:rsid w:val="004C224E"/>
    <w:rsid w:val="004C3277"/>
    <w:rsid w:val="004C47FF"/>
    <w:rsid w:val="004C5075"/>
    <w:rsid w:val="004C61B7"/>
    <w:rsid w:val="004C6886"/>
    <w:rsid w:val="004C6C7F"/>
    <w:rsid w:val="004C7468"/>
    <w:rsid w:val="004D10FB"/>
    <w:rsid w:val="004D1B83"/>
    <w:rsid w:val="004D1BAF"/>
    <w:rsid w:val="004D1BC9"/>
    <w:rsid w:val="004D266A"/>
    <w:rsid w:val="004D43EC"/>
    <w:rsid w:val="004D518B"/>
    <w:rsid w:val="004D5666"/>
    <w:rsid w:val="004D58C1"/>
    <w:rsid w:val="004D5F45"/>
    <w:rsid w:val="004D676D"/>
    <w:rsid w:val="004D6A26"/>
    <w:rsid w:val="004D798A"/>
    <w:rsid w:val="004D79BF"/>
    <w:rsid w:val="004D7E44"/>
    <w:rsid w:val="004E051B"/>
    <w:rsid w:val="004E0CF4"/>
    <w:rsid w:val="004E1EFC"/>
    <w:rsid w:val="004E2AF4"/>
    <w:rsid w:val="004E318F"/>
    <w:rsid w:val="004E3FC2"/>
    <w:rsid w:val="004E4743"/>
    <w:rsid w:val="004E4D65"/>
    <w:rsid w:val="004E50F5"/>
    <w:rsid w:val="004E6171"/>
    <w:rsid w:val="004E6FFE"/>
    <w:rsid w:val="004E74AB"/>
    <w:rsid w:val="004E7A57"/>
    <w:rsid w:val="004E7DF5"/>
    <w:rsid w:val="004F01C9"/>
    <w:rsid w:val="004F023C"/>
    <w:rsid w:val="004F0E03"/>
    <w:rsid w:val="004F1977"/>
    <w:rsid w:val="004F256E"/>
    <w:rsid w:val="004F2863"/>
    <w:rsid w:val="004F2AEF"/>
    <w:rsid w:val="004F4128"/>
    <w:rsid w:val="004F4193"/>
    <w:rsid w:val="004F44D0"/>
    <w:rsid w:val="004F45CD"/>
    <w:rsid w:val="004F4773"/>
    <w:rsid w:val="004F4867"/>
    <w:rsid w:val="004F49E2"/>
    <w:rsid w:val="004F4C0A"/>
    <w:rsid w:val="004F4EE3"/>
    <w:rsid w:val="004F585E"/>
    <w:rsid w:val="004F5C6E"/>
    <w:rsid w:val="004F5D58"/>
    <w:rsid w:val="004F719F"/>
    <w:rsid w:val="00500172"/>
    <w:rsid w:val="00500317"/>
    <w:rsid w:val="00500A05"/>
    <w:rsid w:val="00501086"/>
    <w:rsid w:val="00501C27"/>
    <w:rsid w:val="005028C4"/>
    <w:rsid w:val="005029C8"/>
    <w:rsid w:val="00502E25"/>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015"/>
    <w:rsid w:val="00513588"/>
    <w:rsid w:val="00513800"/>
    <w:rsid w:val="00513D6F"/>
    <w:rsid w:val="0051434F"/>
    <w:rsid w:val="00514506"/>
    <w:rsid w:val="0051550E"/>
    <w:rsid w:val="005170B6"/>
    <w:rsid w:val="00517AA9"/>
    <w:rsid w:val="005206E8"/>
    <w:rsid w:val="00520DE5"/>
    <w:rsid w:val="00520EF2"/>
    <w:rsid w:val="00520F91"/>
    <w:rsid w:val="0052102A"/>
    <w:rsid w:val="0052104A"/>
    <w:rsid w:val="005217D8"/>
    <w:rsid w:val="00522A67"/>
    <w:rsid w:val="00522D2A"/>
    <w:rsid w:val="005231BA"/>
    <w:rsid w:val="005248B4"/>
    <w:rsid w:val="00525567"/>
    <w:rsid w:val="00525A80"/>
    <w:rsid w:val="005261E2"/>
    <w:rsid w:val="005261E3"/>
    <w:rsid w:val="00526645"/>
    <w:rsid w:val="00526C96"/>
    <w:rsid w:val="005270B5"/>
    <w:rsid w:val="005304CB"/>
    <w:rsid w:val="00530A19"/>
    <w:rsid w:val="00530B05"/>
    <w:rsid w:val="00531493"/>
    <w:rsid w:val="00531978"/>
    <w:rsid w:val="00532C45"/>
    <w:rsid w:val="00533CBE"/>
    <w:rsid w:val="00534EF8"/>
    <w:rsid w:val="005358A3"/>
    <w:rsid w:val="00536CFF"/>
    <w:rsid w:val="00536E38"/>
    <w:rsid w:val="00536F89"/>
    <w:rsid w:val="005378C6"/>
    <w:rsid w:val="00540BF3"/>
    <w:rsid w:val="00540DF8"/>
    <w:rsid w:val="00541CD9"/>
    <w:rsid w:val="00541D06"/>
    <w:rsid w:val="00542468"/>
    <w:rsid w:val="00543187"/>
    <w:rsid w:val="0054394B"/>
    <w:rsid w:val="005440C2"/>
    <w:rsid w:val="005443B5"/>
    <w:rsid w:val="0054458B"/>
    <w:rsid w:val="00544AC9"/>
    <w:rsid w:val="00544C07"/>
    <w:rsid w:val="00544F80"/>
    <w:rsid w:val="005451DD"/>
    <w:rsid w:val="00545802"/>
    <w:rsid w:val="00545A6A"/>
    <w:rsid w:val="005462B8"/>
    <w:rsid w:val="00547600"/>
    <w:rsid w:val="00547844"/>
    <w:rsid w:val="005478B8"/>
    <w:rsid w:val="00547E38"/>
    <w:rsid w:val="005508EE"/>
    <w:rsid w:val="005514F7"/>
    <w:rsid w:val="00552041"/>
    <w:rsid w:val="00552142"/>
    <w:rsid w:val="005521FD"/>
    <w:rsid w:val="00552426"/>
    <w:rsid w:val="005526D5"/>
    <w:rsid w:val="0055379C"/>
    <w:rsid w:val="00553CC1"/>
    <w:rsid w:val="00553D59"/>
    <w:rsid w:val="00554D23"/>
    <w:rsid w:val="00555E14"/>
    <w:rsid w:val="00555F8D"/>
    <w:rsid w:val="00556757"/>
    <w:rsid w:val="00556C62"/>
    <w:rsid w:val="00557167"/>
    <w:rsid w:val="00557B52"/>
    <w:rsid w:val="00557DD5"/>
    <w:rsid w:val="00560832"/>
    <w:rsid w:val="00560A57"/>
    <w:rsid w:val="0056100A"/>
    <w:rsid w:val="00561178"/>
    <w:rsid w:val="00561B86"/>
    <w:rsid w:val="00562B6C"/>
    <w:rsid w:val="005634BD"/>
    <w:rsid w:val="00563805"/>
    <w:rsid w:val="005642BA"/>
    <w:rsid w:val="005643A3"/>
    <w:rsid w:val="005643D2"/>
    <w:rsid w:val="00564E92"/>
    <w:rsid w:val="00565A2C"/>
    <w:rsid w:val="005661E8"/>
    <w:rsid w:val="00566A50"/>
    <w:rsid w:val="00566FE2"/>
    <w:rsid w:val="00567C10"/>
    <w:rsid w:val="00567DBF"/>
    <w:rsid w:val="005700F1"/>
    <w:rsid w:val="005708FF"/>
    <w:rsid w:val="00570BB2"/>
    <w:rsid w:val="00570C87"/>
    <w:rsid w:val="0057104E"/>
    <w:rsid w:val="005720F4"/>
    <w:rsid w:val="005723DA"/>
    <w:rsid w:val="00572A46"/>
    <w:rsid w:val="00573127"/>
    <w:rsid w:val="005732E9"/>
    <w:rsid w:val="00573FE6"/>
    <w:rsid w:val="00574474"/>
    <w:rsid w:val="00574A6D"/>
    <w:rsid w:val="005751DB"/>
    <w:rsid w:val="005753B6"/>
    <w:rsid w:val="00575663"/>
    <w:rsid w:val="005768E9"/>
    <w:rsid w:val="00576ADA"/>
    <w:rsid w:val="0058005A"/>
    <w:rsid w:val="00580627"/>
    <w:rsid w:val="00580910"/>
    <w:rsid w:val="00580BEA"/>
    <w:rsid w:val="00580F1C"/>
    <w:rsid w:val="0058138D"/>
    <w:rsid w:val="0058139F"/>
    <w:rsid w:val="005813FB"/>
    <w:rsid w:val="0058148C"/>
    <w:rsid w:val="0058197B"/>
    <w:rsid w:val="005823B8"/>
    <w:rsid w:val="005824B7"/>
    <w:rsid w:val="00582F2A"/>
    <w:rsid w:val="005833F3"/>
    <w:rsid w:val="005835D5"/>
    <w:rsid w:val="00584D1B"/>
    <w:rsid w:val="0058549C"/>
    <w:rsid w:val="00585C25"/>
    <w:rsid w:val="00586768"/>
    <w:rsid w:val="005869C5"/>
    <w:rsid w:val="00586D8B"/>
    <w:rsid w:val="005900C2"/>
    <w:rsid w:val="005903AF"/>
    <w:rsid w:val="00590835"/>
    <w:rsid w:val="005919B5"/>
    <w:rsid w:val="005926B9"/>
    <w:rsid w:val="005927F7"/>
    <w:rsid w:val="00592C62"/>
    <w:rsid w:val="00593636"/>
    <w:rsid w:val="00593E5E"/>
    <w:rsid w:val="00594479"/>
    <w:rsid w:val="005944B7"/>
    <w:rsid w:val="00594B23"/>
    <w:rsid w:val="00594ED5"/>
    <w:rsid w:val="00595AF2"/>
    <w:rsid w:val="00595C9D"/>
    <w:rsid w:val="00596357"/>
    <w:rsid w:val="00597347"/>
    <w:rsid w:val="00597EC9"/>
    <w:rsid w:val="005A051A"/>
    <w:rsid w:val="005A0FE5"/>
    <w:rsid w:val="005A14D2"/>
    <w:rsid w:val="005A199D"/>
    <w:rsid w:val="005A1B59"/>
    <w:rsid w:val="005A3408"/>
    <w:rsid w:val="005A3D63"/>
    <w:rsid w:val="005A50DB"/>
    <w:rsid w:val="005A5459"/>
    <w:rsid w:val="005A60F0"/>
    <w:rsid w:val="005A675F"/>
    <w:rsid w:val="005A78EE"/>
    <w:rsid w:val="005A7CC6"/>
    <w:rsid w:val="005B038A"/>
    <w:rsid w:val="005B09C7"/>
    <w:rsid w:val="005B0F90"/>
    <w:rsid w:val="005B0F92"/>
    <w:rsid w:val="005B133B"/>
    <w:rsid w:val="005B1437"/>
    <w:rsid w:val="005B238E"/>
    <w:rsid w:val="005B2885"/>
    <w:rsid w:val="005B3000"/>
    <w:rsid w:val="005B305D"/>
    <w:rsid w:val="005B3529"/>
    <w:rsid w:val="005B3FAF"/>
    <w:rsid w:val="005B5F34"/>
    <w:rsid w:val="005B6598"/>
    <w:rsid w:val="005B6784"/>
    <w:rsid w:val="005B6988"/>
    <w:rsid w:val="005B7248"/>
    <w:rsid w:val="005B78C2"/>
    <w:rsid w:val="005B7EC7"/>
    <w:rsid w:val="005C0B8D"/>
    <w:rsid w:val="005C0B9F"/>
    <w:rsid w:val="005C1A3E"/>
    <w:rsid w:val="005C1CAA"/>
    <w:rsid w:val="005C29CC"/>
    <w:rsid w:val="005C30AF"/>
    <w:rsid w:val="005C32E8"/>
    <w:rsid w:val="005C3A77"/>
    <w:rsid w:val="005C3FE4"/>
    <w:rsid w:val="005C4421"/>
    <w:rsid w:val="005C4652"/>
    <w:rsid w:val="005C49B2"/>
    <w:rsid w:val="005C4AFF"/>
    <w:rsid w:val="005C4F36"/>
    <w:rsid w:val="005C58A6"/>
    <w:rsid w:val="005C5925"/>
    <w:rsid w:val="005C5C52"/>
    <w:rsid w:val="005C622B"/>
    <w:rsid w:val="005C63EA"/>
    <w:rsid w:val="005C6645"/>
    <w:rsid w:val="005C72A1"/>
    <w:rsid w:val="005C76B6"/>
    <w:rsid w:val="005C788A"/>
    <w:rsid w:val="005C7C09"/>
    <w:rsid w:val="005D09B3"/>
    <w:rsid w:val="005D0D15"/>
    <w:rsid w:val="005D0DB5"/>
    <w:rsid w:val="005D0F49"/>
    <w:rsid w:val="005D0FFE"/>
    <w:rsid w:val="005D1CB7"/>
    <w:rsid w:val="005D200E"/>
    <w:rsid w:val="005D28ED"/>
    <w:rsid w:val="005D3A8B"/>
    <w:rsid w:val="005D4E41"/>
    <w:rsid w:val="005D53C9"/>
    <w:rsid w:val="005D5AAF"/>
    <w:rsid w:val="005D6083"/>
    <w:rsid w:val="005D6E3A"/>
    <w:rsid w:val="005D7D12"/>
    <w:rsid w:val="005E038A"/>
    <w:rsid w:val="005E056A"/>
    <w:rsid w:val="005E0701"/>
    <w:rsid w:val="005E105E"/>
    <w:rsid w:val="005E13D6"/>
    <w:rsid w:val="005E1F72"/>
    <w:rsid w:val="005E2F3F"/>
    <w:rsid w:val="005E3138"/>
    <w:rsid w:val="005E3499"/>
    <w:rsid w:val="005E3D62"/>
    <w:rsid w:val="005E4174"/>
    <w:rsid w:val="005E73F3"/>
    <w:rsid w:val="005E7ABE"/>
    <w:rsid w:val="005E7B15"/>
    <w:rsid w:val="005E7B96"/>
    <w:rsid w:val="005F0BB5"/>
    <w:rsid w:val="005F0C42"/>
    <w:rsid w:val="005F1364"/>
    <w:rsid w:val="005F1DA2"/>
    <w:rsid w:val="005F1F36"/>
    <w:rsid w:val="005F1F7F"/>
    <w:rsid w:val="005F2A22"/>
    <w:rsid w:val="005F2C1B"/>
    <w:rsid w:val="005F35EA"/>
    <w:rsid w:val="005F398D"/>
    <w:rsid w:val="005F3B17"/>
    <w:rsid w:val="005F3C3D"/>
    <w:rsid w:val="005F3EF4"/>
    <w:rsid w:val="005F5013"/>
    <w:rsid w:val="005F533E"/>
    <w:rsid w:val="005F534F"/>
    <w:rsid w:val="005F5802"/>
    <w:rsid w:val="005F5B11"/>
    <w:rsid w:val="005F5E1B"/>
    <w:rsid w:val="005F637B"/>
    <w:rsid w:val="005F6760"/>
    <w:rsid w:val="005F6CD3"/>
    <w:rsid w:val="005F6DA2"/>
    <w:rsid w:val="005F771B"/>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64E5"/>
    <w:rsid w:val="00606B57"/>
    <w:rsid w:val="00606E3E"/>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634"/>
    <w:rsid w:val="00617B53"/>
    <w:rsid w:val="00617FC4"/>
    <w:rsid w:val="00620285"/>
    <w:rsid w:val="00620371"/>
    <w:rsid w:val="00621031"/>
    <w:rsid w:val="006212C8"/>
    <w:rsid w:val="00621DCE"/>
    <w:rsid w:val="00622149"/>
    <w:rsid w:val="00622894"/>
    <w:rsid w:val="00623C12"/>
    <w:rsid w:val="006258DA"/>
    <w:rsid w:val="006259BF"/>
    <w:rsid w:val="00626617"/>
    <w:rsid w:val="00626CE5"/>
    <w:rsid w:val="00630016"/>
    <w:rsid w:val="00630418"/>
    <w:rsid w:val="006314BB"/>
    <w:rsid w:val="0063155F"/>
    <w:rsid w:val="00631A71"/>
    <w:rsid w:val="006325D8"/>
    <w:rsid w:val="00632F42"/>
    <w:rsid w:val="00633BFA"/>
    <w:rsid w:val="00633E95"/>
    <w:rsid w:val="006347D1"/>
    <w:rsid w:val="00634DAA"/>
    <w:rsid w:val="00636210"/>
    <w:rsid w:val="00636370"/>
    <w:rsid w:val="00636382"/>
    <w:rsid w:val="0063689D"/>
    <w:rsid w:val="00637868"/>
    <w:rsid w:val="0064061B"/>
    <w:rsid w:val="00640866"/>
    <w:rsid w:val="00640BFD"/>
    <w:rsid w:val="0064153F"/>
    <w:rsid w:val="00641C51"/>
    <w:rsid w:val="006421A1"/>
    <w:rsid w:val="00642BCA"/>
    <w:rsid w:val="00642E87"/>
    <w:rsid w:val="00642EFB"/>
    <w:rsid w:val="00642FC1"/>
    <w:rsid w:val="00643155"/>
    <w:rsid w:val="00645436"/>
    <w:rsid w:val="00646ED8"/>
    <w:rsid w:val="00647592"/>
    <w:rsid w:val="006478BF"/>
    <w:rsid w:val="00647D58"/>
    <w:rsid w:val="00652A90"/>
    <w:rsid w:val="00652C2D"/>
    <w:rsid w:val="006533BA"/>
    <w:rsid w:val="00654433"/>
    <w:rsid w:val="00654BA7"/>
    <w:rsid w:val="006559BB"/>
    <w:rsid w:val="00655CF7"/>
    <w:rsid w:val="00656856"/>
    <w:rsid w:val="00656F50"/>
    <w:rsid w:val="006571C4"/>
    <w:rsid w:val="00657955"/>
    <w:rsid w:val="00657F4B"/>
    <w:rsid w:val="00657FB7"/>
    <w:rsid w:val="00660417"/>
    <w:rsid w:val="00661B67"/>
    <w:rsid w:val="0066345C"/>
    <w:rsid w:val="00664210"/>
    <w:rsid w:val="00664266"/>
    <w:rsid w:val="0066487D"/>
    <w:rsid w:val="00664D10"/>
    <w:rsid w:val="00664DAA"/>
    <w:rsid w:val="0066568B"/>
    <w:rsid w:val="00666DDD"/>
    <w:rsid w:val="006679AA"/>
    <w:rsid w:val="00667A4E"/>
    <w:rsid w:val="0067018E"/>
    <w:rsid w:val="006713EC"/>
    <w:rsid w:val="006714BB"/>
    <w:rsid w:val="00671756"/>
    <w:rsid w:val="00672711"/>
    <w:rsid w:val="006735EA"/>
    <w:rsid w:val="00673AF4"/>
    <w:rsid w:val="00673D04"/>
    <w:rsid w:val="00673E2B"/>
    <w:rsid w:val="006754D7"/>
    <w:rsid w:val="00675DB5"/>
    <w:rsid w:val="00676247"/>
    <w:rsid w:val="00677AF3"/>
    <w:rsid w:val="00680155"/>
    <w:rsid w:val="006815AA"/>
    <w:rsid w:val="00681E56"/>
    <w:rsid w:val="00682704"/>
    <w:rsid w:val="00682F26"/>
    <w:rsid w:val="006830C7"/>
    <w:rsid w:val="006834B0"/>
    <w:rsid w:val="00683DFB"/>
    <w:rsid w:val="00683F57"/>
    <w:rsid w:val="006840EC"/>
    <w:rsid w:val="00684824"/>
    <w:rsid w:val="0068498C"/>
    <w:rsid w:val="00685C32"/>
    <w:rsid w:val="0068716E"/>
    <w:rsid w:val="00687CBE"/>
    <w:rsid w:val="006922A8"/>
    <w:rsid w:val="00692788"/>
    <w:rsid w:val="006928D2"/>
    <w:rsid w:val="0069297A"/>
    <w:rsid w:val="00692C8A"/>
    <w:rsid w:val="006933AD"/>
    <w:rsid w:val="00693C3A"/>
    <w:rsid w:val="006941EF"/>
    <w:rsid w:val="006945C2"/>
    <w:rsid w:val="006948E1"/>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884"/>
    <w:rsid w:val="006A298A"/>
    <w:rsid w:val="006A3CF5"/>
    <w:rsid w:val="006A3F7E"/>
    <w:rsid w:val="006A4BE2"/>
    <w:rsid w:val="006A59F5"/>
    <w:rsid w:val="006A5DEE"/>
    <w:rsid w:val="006A6527"/>
    <w:rsid w:val="006A696C"/>
    <w:rsid w:val="006A749E"/>
    <w:rsid w:val="006B0BD6"/>
    <w:rsid w:val="006B0C06"/>
    <w:rsid w:val="006B0C5A"/>
    <w:rsid w:val="006B11AA"/>
    <w:rsid w:val="006B307F"/>
    <w:rsid w:val="006B4493"/>
    <w:rsid w:val="006B46C3"/>
    <w:rsid w:val="006B4F84"/>
    <w:rsid w:val="006B6702"/>
    <w:rsid w:val="006B6B23"/>
    <w:rsid w:val="006B78CD"/>
    <w:rsid w:val="006C0745"/>
    <w:rsid w:val="006C1212"/>
    <w:rsid w:val="006C1513"/>
    <w:rsid w:val="006C3651"/>
    <w:rsid w:val="006C403D"/>
    <w:rsid w:val="006C4C1A"/>
    <w:rsid w:val="006C4CCB"/>
    <w:rsid w:val="006C582F"/>
    <w:rsid w:val="006C585B"/>
    <w:rsid w:val="006C70D2"/>
    <w:rsid w:val="006C70E1"/>
    <w:rsid w:val="006C729D"/>
    <w:rsid w:val="006C748A"/>
    <w:rsid w:val="006C79C8"/>
    <w:rsid w:val="006D054D"/>
    <w:rsid w:val="006D0708"/>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944"/>
    <w:rsid w:val="006D4D27"/>
    <w:rsid w:val="006D5144"/>
    <w:rsid w:val="006D5333"/>
    <w:rsid w:val="006D5F9E"/>
    <w:rsid w:val="006D62D3"/>
    <w:rsid w:val="006D6E21"/>
    <w:rsid w:val="006D7BBC"/>
    <w:rsid w:val="006D7DB0"/>
    <w:rsid w:val="006D7DF1"/>
    <w:rsid w:val="006D7EC6"/>
    <w:rsid w:val="006E0333"/>
    <w:rsid w:val="006E0D3B"/>
    <w:rsid w:val="006E1BC8"/>
    <w:rsid w:val="006E272D"/>
    <w:rsid w:val="006E280E"/>
    <w:rsid w:val="006E2D63"/>
    <w:rsid w:val="006E3762"/>
    <w:rsid w:val="006E4E31"/>
    <w:rsid w:val="006E593E"/>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CD8"/>
    <w:rsid w:val="00702DA3"/>
    <w:rsid w:val="0070325D"/>
    <w:rsid w:val="0070327C"/>
    <w:rsid w:val="0070388A"/>
    <w:rsid w:val="007038A6"/>
    <w:rsid w:val="00703D35"/>
    <w:rsid w:val="00703F30"/>
    <w:rsid w:val="00704761"/>
    <w:rsid w:val="0070489D"/>
    <w:rsid w:val="007048F6"/>
    <w:rsid w:val="007053AF"/>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AE7"/>
    <w:rsid w:val="00712CD7"/>
    <w:rsid w:val="007138D8"/>
    <w:rsid w:val="007138EC"/>
    <w:rsid w:val="007141B7"/>
    <w:rsid w:val="007143E9"/>
    <w:rsid w:val="007147D0"/>
    <w:rsid w:val="00714FF4"/>
    <w:rsid w:val="007151C1"/>
    <w:rsid w:val="007159F1"/>
    <w:rsid w:val="00715F7D"/>
    <w:rsid w:val="007169BE"/>
    <w:rsid w:val="007174EA"/>
    <w:rsid w:val="007203FC"/>
    <w:rsid w:val="007205F5"/>
    <w:rsid w:val="00720852"/>
    <w:rsid w:val="00720C33"/>
    <w:rsid w:val="00720EB6"/>
    <w:rsid w:val="00720FDE"/>
    <w:rsid w:val="00721714"/>
    <w:rsid w:val="00721A10"/>
    <w:rsid w:val="00721A67"/>
    <w:rsid w:val="00722ADF"/>
    <w:rsid w:val="00723838"/>
    <w:rsid w:val="00723AB9"/>
    <w:rsid w:val="00723FCD"/>
    <w:rsid w:val="00724302"/>
    <w:rsid w:val="00724764"/>
    <w:rsid w:val="007249E6"/>
    <w:rsid w:val="00725B35"/>
    <w:rsid w:val="00727099"/>
    <w:rsid w:val="0073032C"/>
    <w:rsid w:val="007309EC"/>
    <w:rsid w:val="0073112A"/>
    <w:rsid w:val="0073230F"/>
    <w:rsid w:val="007324B7"/>
    <w:rsid w:val="00732EF4"/>
    <w:rsid w:val="0073348C"/>
    <w:rsid w:val="007342F9"/>
    <w:rsid w:val="00735354"/>
    <w:rsid w:val="00735BD7"/>
    <w:rsid w:val="0073601B"/>
    <w:rsid w:val="00736210"/>
    <w:rsid w:val="0073630E"/>
    <w:rsid w:val="0073674D"/>
    <w:rsid w:val="00736C1C"/>
    <w:rsid w:val="00736D98"/>
    <w:rsid w:val="00737689"/>
    <w:rsid w:val="007376D5"/>
    <w:rsid w:val="00737763"/>
    <w:rsid w:val="007377CE"/>
    <w:rsid w:val="00737B7A"/>
    <w:rsid w:val="00737D65"/>
    <w:rsid w:val="00740F81"/>
    <w:rsid w:val="00741006"/>
    <w:rsid w:val="00743635"/>
    <w:rsid w:val="007445A8"/>
    <w:rsid w:val="007463A1"/>
    <w:rsid w:val="00746ACB"/>
    <w:rsid w:val="00747647"/>
    <w:rsid w:val="007476F1"/>
    <w:rsid w:val="00747838"/>
    <w:rsid w:val="00747BC0"/>
    <w:rsid w:val="00747C79"/>
    <w:rsid w:val="007508B8"/>
    <w:rsid w:val="00751086"/>
    <w:rsid w:val="00751753"/>
    <w:rsid w:val="00751CD4"/>
    <w:rsid w:val="00751F5E"/>
    <w:rsid w:val="0075219B"/>
    <w:rsid w:val="0075312B"/>
    <w:rsid w:val="0075461E"/>
    <w:rsid w:val="00754FAF"/>
    <w:rsid w:val="00755264"/>
    <w:rsid w:val="00755EBC"/>
    <w:rsid w:val="00756BE8"/>
    <w:rsid w:val="0076021D"/>
    <w:rsid w:val="007602E4"/>
    <w:rsid w:val="007608D7"/>
    <w:rsid w:val="0076107F"/>
    <w:rsid w:val="007616A9"/>
    <w:rsid w:val="00761F3A"/>
    <w:rsid w:val="00762952"/>
    <w:rsid w:val="00762FE0"/>
    <w:rsid w:val="00763D69"/>
    <w:rsid w:val="00764229"/>
    <w:rsid w:val="0076429B"/>
    <w:rsid w:val="00765742"/>
    <w:rsid w:val="0076666D"/>
    <w:rsid w:val="007666E6"/>
    <w:rsid w:val="0076673D"/>
    <w:rsid w:val="007667A1"/>
    <w:rsid w:val="00766805"/>
    <w:rsid w:val="00766A42"/>
    <w:rsid w:val="00766A8F"/>
    <w:rsid w:val="00766CD2"/>
    <w:rsid w:val="00766E75"/>
    <w:rsid w:val="00767332"/>
    <w:rsid w:val="0076759E"/>
    <w:rsid w:val="0076795F"/>
    <w:rsid w:val="007704FC"/>
    <w:rsid w:val="007717C3"/>
    <w:rsid w:val="0077202B"/>
    <w:rsid w:val="0077260F"/>
    <w:rsid w:val="00772818"/>
    <w:rsid w:val="007730B1"/>
    <w:rsid w:val="00773883"/>
    <w:rsid w:val="00773B0E"/>
    <w:rsid w:val="00775308"/>
    <w:rsid w:val="007753F2"/>
    <w:rsid w:val="007756AD"/>
    <w:rsid w:val="00775B78"/>
    <w:rsid w:val="00775D71"/>
    <w:rsid w:val="0077602F"/>
    <w:rsid w:val="0077789A"/>
    <w:rsid w:val="00777938"/>
    <w:rsid w:val="00777FCF"/>
    <w:rsid w:val="0078159F"/>
    <w:rsid w:val="007821DF"/>
    <w:rsid w:val="00782CDD"/>
    <w:rsid w:val="007840F4"/>
    <w:rsid w:val="0078414E"/>
    <w:rsid w:val="00786603"/>
    <w:rsid w:val="00786D37"/>
    <w:rsid w:val="00787805"/>
    <w:rsid w:val="00790CBB"/>
    <w:rsid w:val="00790E98"/>
    <w:rsid w:val="00791ADD"/>
    <w:rsid w:val="007924B2"/>
    <w:rsid w:val="007939A1"/>
    <w:rsid w:val="00793B28"/>
    <w:rsid w:val="00794693"/>
    <w:rsid w:val="00794FE9"/>
    <w:rsid w:val="00795B50"/>
    <w:rsid w:val="0079663F"/>
    <w:rsid w:val="0079792E"/>
    <w:rsid w:val="00797A48"/>
    <w:rsid w:val="007A076B"/>
    <w:rsid w:val="007A0ACE"/>
    <w:rsid w:val="007A0C08"/>
    <w:rsid w:val="007A11D4"/>
    <w:rsid w:val="007A14D8"/>
    <w:rsid w:val="007A20DB"/>
    <w:rsid w:val="007A2364"/>
    <w:rsid w:val="007A4499"/>
    <w:rsid w:val="007A4F6A"/>
    <w:rsid w:val="007A5543"/>
    <w:rsid w:val="007A58EA"/>
    <w:rsid w:val="007A5BB8"/>
    <w:rsid w:val="007A5FE5"/>
    <w:rsid w:val="007A621C"/>
    <w:rsid w:val="007A6319"/>
    <w:rsid w:val="007A6492"/>
    <w:rsid w:val="007A6B21"/>
    <w:rsid w:val="007B01B9"/>
    <w:rsid w:val="007B0C25"/>
    <w:rsid w:val="007B0EA4"/>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8BD"/>
    <w:rsid w:val="007B79DA"/>
    <w:rsid w:val="007C0A8F"/>
    <w:rsid w:val="007C1FC8"/>
    <w:rsid w:val="007C5469"/>
    <w:rsid w:val="007C59DF"/>
    <w:rsid w:val="007C6B07"/>
    <w:rsid w:val="007C733B"/>
    <w:rsid w:val="007C74E1"/>
    <w:rsid w:val="007C79AC"/>
    <w:rsid w:val="007C7F4B"/>
    <w:rsid w:val="007D02E8"/>
    <w:rsid w:val="007D150A"/>
    <w:rsid w:val="007D1E1B"/>
    <w:rsid w:val="007D1FC9"/>
    <w:rsid w:val="007D308F"/>
    <w:rsid w:val="007D325E"/>
    <w:rsid w:val="007D396B"/>
    <w:rsid w:val="007D4382"/>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151"/>
    <w:rsid w:val="007E06F7"/>
    <w:rsid w:val="007E0A16"/>
    <w:rsid w:val="007E0B57"/>
    <w:rsid w:val="007E0E13"/>
    <w:rsid w:val="007E188E"/>
    <w:rsid w:val="007E20DF"/>
    <w:rsid w:val="007E2112"/>
    <w:rsid w:val="007E2276"/>
    <w:rsid w:val="007E2437"/>
    <w:rsid w:val="007E266F"/>
    <w:rsid w:val="007E2FF2"/>
    <w:rsid w:val="007E3429"/>
    <w:rsid w:val="007E3992"/>
    <w:rsid w:val="007E3AED"/>
    <w:rsid w:val="007E3B50"/>
    <w:rsid w:val="007E4BB5"/>
    <w:rsid w:val="007E5579"/>
    <w:rsid w:val="007E66CE"/>
    <w:rsid w:val="007E67FB"/>
    <w:rsid w:val="007E7C1B"/>
    <w:rsid w:val="007E7EF0"/>
    <w:rsid w:val="007E7F6B"/>
    <w:rsid w:val="007F0416"/>
    <w:rsid w:val="007F0443"/>
    <w:rsid w:val="007F0681"/>
    <w:rsid w:val="007F0D03"/>
    <w:rsid w:val="007F138D"/>
    <w:rsid w:val="007F1BD1"/>
    <w:rsid w:val="007F20C6"/>
    <w:rsid w:val="007F26F4"/>
    <w:rsid w:val="007F273E"/>
    <w:rsid w:val="007F286C"/>
    <w:rsid w:val="007F2BE7"/>
    <w:rsid w:val="007F2EB7"/>
    <w:rsid w:val="007F3066"/>
    <w:rsid w:val="007F30E1"/>
    <w:rsid w:val="007F3157"/>
    <w:rsid w:val="007F326F"/>
    <w:rsid w:val="007F384B"/>
    <w:rsid w:val="007F4074"/>
    <w:rsid w:val="007F41B4"/>
    <w:rsid w:val="007F43AB"/>
    <w:rsid w:val="007F486F"/>
    <w:rsid w:val="007F4EE8"/>
    <w:rsid w:val="007F54E5"/>
    <w:rsid w:val="007F5862"/>
    <w:rsid w:val="007F5C9C"/>
    <w:rsid w:val="007F6ABD"/>
    <w:rsid w:val="007F7634"/>
    <w:rsid w:val="007F79EB"/>
    <w:rsid w:val="007F7CF7"/>
    <w:rsid w:val="008014AF"/>
    <w:rsid w:val="00801B0F"/>
    <w:rsid w:val="00801CCE"/>
    <w:rsid w:val="00801FCE"/>
    <w:rsid w:val="00802118"/>
    <w:rsid w:val="00802553"/>
    <w:rsid w:val="0080265E"/>
    <w:rsid w:val="0080332C"/>
    <w:rsid w:val="008033BB"/>
    <w:rsid w:val="008037C4"/>
    <w:rsid w:val="00803D0C"/>
    <w:rsid w:val="008047BA"/>
    <w:rsid w:val="0080612F"/>
    <w:rsid w:val="00806EA7"/>
    <w:rsid w:val="00806ECB"/>
    <w:rsid w:val="008073E7"/>
    <w:rsid w:val="008104D7"/>
    <w:rsid w:val="00810A00"/>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2668"/>
    <w:rsid w:val="0082320B"/>
    <w:rsid w:val="00823507"/>
    <w:rsid w:val="00823573"/>
    <w:rsid w:val="00823CF1"/>
    <w:rsid w:val="00824794"/>
    <w:rsid w:val="00824DE6"/>
    <w:rsid w:val="00824E5C"/>
    <w:rsid w:val="00825246"/>
    <w:rsid w:val="008256EA"/>
    <w:rsid w:val="008264AD"/>
    <w:rsid w:val="00826594"/>
    <w:rsid w:val="008265F7"/>
    <w:rsid w:val="00826A95"/>
    <w:rsid w:val="008275B5"/>
    <w:rsid w:val="0082775B"/>
    <w:rsid w:val="008277EB"/>
    <w:rsid w:val="00830162"/>
    <w:rsid w:val="00830550"/>
    <w:rsid w:val="00831022"/>
    <w:rsid w:val="0083116A"/>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732"/>
    <w:rsid w:val="00841B71"/>
    <w:rsid w:val="00841FCC"/>
    <w:rsid w:val="00842255"/>
    <w:rsid w:val="00843D0B"/>
    <w:rsid w:val="0084411F"/>
    <w:rsid w:val="008449C6"/>
    <w:rsid w:val="00844A79"/>
    <w:rsid w:val="00844C3D"/>
    <w:rsid w:val="00845A10"/>
    <w:rsid w:val="008463DA"/>
    <w:rsid w:val="00847166"/>
    <w:rsid w:val="00847FDE"/>
    <w:rsid w:val="00850369"/>
    <w:rsid w:val="00850759"/>
    <w:rsid w:val="00850F61"/>
    <w:rsid w:val="00851245"/>
    <w:rsid w:val="00851423"/>
    <w:rsid w:val="00852B05"/>
    <w:rsid w:val="008530B8"/>
    <w:rsid w:val="008531A1"/>
    <w:rsid w:val="008533AB"/>
    <w:rsid w:val="00853F17"/>
    <w:rsid w:val="0085426B"/>
    <w:rsid w:val="008544CB"/>
    <w:rsid w:val="00854BC6"/>
    <w:rsid w:val="0085512A"/>
    <w:rsid w:val="00855276"/>
    <w:rsid w:val="008559F3"/>
    <w:rsid w:val="008571AF"/>
    <w:rsid w:val="008572DB"/>
    <w:rsid w:val="00857721"/>
    <w:rsid w:val="0086089A"/>
    <w:rsid w:val="00861352"/>
    <w:rsid w:val="0086282A"/>
    <w:rsid w:val="008639E3"/>
    <w:rsid w:val="00863D31"/>
    <w:rsid w:val="00864706"/>
    <w:rsid w:val="00866243"/>
    <w:rsid w:val="00866752"/>
    <w:rsid w:val="00866841"/>
    <w:rsid w:val="008675A0"/>
    <w:rsid w:val="008675A1"/>
    <w:rsid w:val="00867BEC"/>
    <w:rsid w:val="008710E2"/>
    <w:rsid w:val="008713B0"/>
    <w:rsid w:val="00871D2D"/>
    <w:rsid w:val="008731F1"/>
    <w:rsid w:val="00873A0B"/>
    <w:rsid w:val="00873D7C"/>
    <w:rsid w:val="0087432E"/>
    <w:rsid w:val="008747DE"/>
    <w:rsid w:val="008749C6"/>
    <w:rsid w:val="00876E22"/>
    <w:rsid w:val="0087721A"/>
    <w:rsid w:val="0087767E"/>
    <w:rsid w:val="008779AB"/>
    <w:rsid w:val="008779C3"/>
    <w:rsid w:val="00877EFB"/>
    <w:rsid w:val="00877FD8"/>
    <w:rsid w:val="00882170"/>
    <w:rsid w:val="00882ED3"/>
    <w:rsid w:val="0088310F"/>
    <w:rsid w:val="00883909"/>
    <w:rsid w:val="008839A7"/>
    <w:rsid w:val="00883B1C"/>
    <w:rsid w:val="00884093"/>
    <w:rsid w:val="00884C3D"/>
    <w:rsid w:val="008857F4"/>
    <w:rsid w:val="008865BE"/>
    <w:rsid w:val="00886DD6"/>
    <w:rsid w:val="008900BC"/>
    <w:rsid w:val="008909B4"/>
    <w:rsid w:val="008909C1"/>
    <w:rsid w:val="00890A97"/>
    <w:rsid w:val="008922DE"/>
    <w:rsid w:val="00892468"/>
    <w:rsid w:val="00892515"/>
    <w:rsid w:val="00892EC0"/>
    <w:rsid w:val="0089305D"/>
    <w:rsid w:val="00893B21"/>
    <w:rsid w:val="00894867"/>
    <w:rsid w:val="0089522F"/>
    <w:rsid w:val="0089557F"/>
    <w:rsid w:val="0089635B"/>
    <w:rsid w:val="00896C88"/>
    <w:rsid w:val="008A0072"/>
    <w:rsid w:val="008A0191"/>
    <w:rsid w:val="008A1BD4"/>
    <w:rsid w:val="008A1D09"/>
    <w:rsid w:val="008A2902"/>
    <w:rsid w:val="008A2DEF"/>
    <w:rsid w:val="008A2FEF"/>
    <w:rsid w:val="008A3A82"/>
    <w:rsid w:val="008A3E52"/>
    <w:rsid w:val="008A545F"/>
    <w:rsid w:val="008A5624"/>
    <w:rsid w:val="008A65F4"/>
    <w:rsid w:val="008A6E25"/>
    <w:rsid w:val="008A705B"/>
    <w:rsid w:val="008A740A"/>
    <w:rsid w:val="008A7A81"/>
    <w:rsid w:val="008A7F0E"/>
    <w:rsid w:val="008B0386"/>
    <w:rsid w:val="008B067A"/>
    <w:rsid w:val="008B0ADA"/>
    <w:rsid w:val="008B14D9"/>
    <w:rsid w:val="008B1C02"/>
    <w:rsid w:val="008B1D26"/>
    <w:rsid w:val="008B31BD"/>
    <w:rsid w:val="008B3FA7"/>
    <w:rsid w:val="008B4052"/>
    <w:rsid w:val="008B4622"/>
    <w:rsid w:val="008B4D54"/>
    <w:rsid w:val="008B583D"/>
    <w:rsid w:val="008B5989"/>
    <w:rsid w:val="008B5DC1"/>
    <w:rsid w:val="008B63C9"/>
    <w:rsid w:val="008B665B"/>
    <w:rsid w:val="008B6B07"/>
    <w:rsid w:val="008B6E90"/>
    <w:rsid w:val="008B7564"/>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0E26"/>
    <w:rsid w:val="008D0E4A"/>
    <w:rsid w:val="008D263E"/>
    <w:rsid w:val="008D2FCC"/>
    <w:rsid w:val="008D360F"/>
    <w:rsid w:val="008D36D4"/>
    <w:rsid w:val="008D3AD0"/>
    <w:rsid w:val="008D42C2"/>
    <w:rsid w:val="008D46EA"/>
    <w:rsid w:val="008D48CC"/>
    <w:rsid w:val="008D566A"/>
    <w:rsid w:val="008D5C8E"/>
    <w:rsid w:val="008D5FF3"/>
    <w:rsid w:val="008D6025"/>
    <w:rsid w:val="008D65AC"/>
    <w:rsid w:val="008D6D46"/>
    <w:rsid w:val="008D7420"/>
    <w:rsid w:val="008D7561"/>
    <w:rsid w:val="008E04AE"/>
    <w:rsid w:val="008E0B9E"/>
    <w:rsid w:val="008E1314"/>
    <w:rsid w:val="008E1587"/>
    <w:rsid w:val="008E1D5D"/>
    <w:rsid w:val="008E1D9E"/>
    <w:rsid w:val="008E2AFC"/>
    <w:rsid w:val="008E2D2F"/>
    <w:rsid w:val="008E387A"/>
    <w:rsid w:val="008E3CCA"/>
    <w:rsid w:val="008E4A04"/>
    <w:rsid w:val="008E69C3"/>
    <w:rsid w:val="008E6A8D"/>
    <w:rsid w:val="008E7918"/>
    <w:rsid w:val="008E7E92"/>
    <w:rsid w:val="008F0400"/>
    <w:rsid w:val="008F118F"/>
    <w:rsid w:val="008F1484"/>
    <w:rsid w:val="008F1578"/>
    <w:rsid w:val="008F15C1"/>
    <w:rsid w:val="008F2BDE"/>
    <w:rsid w:val="008F33A2"/>
    <w:rsid w:val="008F3481"/>
    <w:rsid w:val="008F39D3"/>
    <w:rsid w:val="008F4344"/>
    <w:rsid w:val="008F43AE"/>
    <w:rsid w:val="008F46E9"/>
    <w:rsid w:val="008F4732"/>
    <w:rsid w:val="008F54CD"/>
    <w:rsid w:val="008F5B8A"/>
    <w:rsid w:val="008F6CEC"/>
    <w:rsid w:val="008F78BC"/>
    <w:rsid w:val="00900018"/>
    <w:rsid w:val="00900A1D"/>
    <w:rsid w:val="00900B6F"/>
    <w:rsid w:val="00900C80"/>
    <w:rsid w:val="00901C9F"/>
    <w:rsid w:val="0090234B"/>
    <w:rsid w:val="00902D7A"/>
    <w:rsid w:val="00902DBF"/>
    <w:rsid w:val="00902E6F"/>
    <w:rsid w:val="0090317B"/>
    <w:rsid w:val="00903564"/>
    <w:rsid w:val="00903797"/>
    <w:rsid w:val="009037AD"/>
    <w:rsid w:val="00903FC0"/>
    <w:rsid w:val="00904A6A"/>
    <w:rsid w:val="009051F3"/>
    <w:rsid w:val="00905228"/>
    <w:rsid w:val="009056D9"/>
    <w:rsid w:val="00906497"/>
    <w:rsid w:val="00907065"/>
    <w:rsid w:val="00907C33"/>
    <w:rsid w:val="00910C81"/>
    <w:rsid w:val="00910E21"/>
    <w:rsid w:val="009110FD"/>
    <w:rsid w:val="00911B19"/>
    <w:rsid w:val="0091294F"/>
    <w:rsid w:val="00912EED"/>
    <w:rsid w:val="00913449"/>
    <w:rsid w:val="009139B2"/>
    <w:rsid w:val="00913E7F"/>
    <w:rsid w:val="009144D5"/>
    <w:rsid w:val="00915114"/>
    <w:rsid w:val="00916743"/>
    <w:rsid w:val="00917198"/>
    <w:rsid w:val="00920165"/>
    <w:rsid w:val="00920AD5"/>
    <w:rsid w:val="00920CD0"/>
    <w:rsid w:val="009212E9"/>
    <w:rsid w:val="00922023"/>
    <w:rsid w:val="0092251E"/>
    <w:rsid w:val="00922C59"/>
    <w:rsid w:val="0092447B"/>
    <w:rsid w:val="00924CBC"/>
    <w:rsid w:val="0092536A"/>
    <w:rsid w:val="00925C7E"/>
    <w:rsid w:val="0092650F"/>
    <w:rsid w:val="00926707"/>
    <w:rsid w:val="009271CC"/>
    <w:rsid w:val="009272FC"/>
    <w:rsid w:val="00927326"/>
    <w:rsid w:val="0092780E"/>
    <w:rsid w:val="00927FCE"/>
    <w:rsid w:val="00930396"/>
    <w:rsid w:val="00931025"/>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37389"/>
    <w:rsid w:val="009411D0"/>
    <w:rsid w:val="009414D5"/>
    <w:rsid w:val="00941890"/>
    <w:rsid w:val="00941D3D"/>
    <w:rsid w:val="0094226A"/>
    <w:rsid w:val="009428E5"/>
    <w:rsid w:val="00942936"/>
    <w:rsid w:val="00943111"/>
    <w:rsid w:val="00943932"/>
    <w:rsid w:val="00943FB3"/>
    <w:rsid w:val="00944230"/>
    <w:rsid w:val="00944282"/>
    <w:rsid w:val="009442E5"/>
    <w:rsid w:val="009444B0"/>
    <w:rsid w:val="00944B13"/>
    <w:rsid w:val="00944FDD"/>
    <w:rsid w:val="00946609"/>
    <w:rsid w:val="0094682C"/>
    <w:rsid w:val="00946A0E"/>
    <w:rsid w:val="009478EB"/>
    <w:rsid w:val="00947951"/>
    <w:rsid w:val="00947F82"/>
    <w:rsid w:val="0095037A"/>
    <w:rsid w:val="00950992"/>
    <w:rsid w:val="00950DEA"/>
    <w:rsid w:val="00950DFE"/>
    <w:rsid w:val="00951356"/>
    <w:rsid w:val="009514C4"/>
    <w:rsid w:val="00952A9B"/>
    <w:rsid w:val="0095315A"/>
    <w:rsid w:val="009532A2"/>
    <w:rsid w:val="00953879"/>
    <w:rsid w:val="009545B3"/>
    <w:rsid w:val="0095499E"/>
    <w:rsid w:val="009554D0"/>
    <w:rsid w:val="00955823"/>
    <w:rsid w:val="00955BE2"/>
    <w:rsid w:val="0095722D"/>
    <w:rsid w:val="009574C7"/>
    <w:rsid w:val="00960E2F"/>
    <w:rsid w:val="00961691"/>
    <w:rsid w:val="00961D2E"/>
    <w:rsid w:val="00961D7D"/>
    <w:rsid w:val="00961F4A"/>
    <w:rsid w:val="009623FB"/>
    <w:rsid w:val="009624E6"/>
    <w:rsid w:val="00962740"/>
    <w:rsid w:val="00962E96"/>
    <w:rsid w:val="00962F41"/>
    <w:rsid w:val="0096315E"/>
    <w:rsid w:val="009632C8"/>
    <w:rsid w:val="00963807"/>
    <w:rsid w:val="00963BF1"/>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6C6C"/>
    <w:rsid w:val="00977711"/>
    <w:rsid w:val="009802FE"/>
    <w:rsid w:val="009809DF"/>
    <w:rsid w:val="009814D6"/>
    <w:rsid w:val="00981B7F"/>
    <w:rsid w:val="00981CFF"/>
    <w:rsid w:val="00982F1F"/>
    <w:rsid w:val="009830DB"/>
    <w:rsid w:val="009830F8"/>
    <w:rsid w:val="0098342B"/>
    <w:rsid w:val="00983557"/>
    <w:rsid w:val="00983B46"/>
    <w:rsid w:val="00983C02"/>
    <w:rsid w:val="00984242"/>
    <w:rsid w:val="0098560F"/>
    <w:rsid w:val="00985875"/>
    <w:rsid w:val="0098590C"/>
    <w:rsid w:val="00985C7B"/>
    <w:rsid w:val="00985E94"/>
    <w:rsid w:val="0098621F"/>
    <w:rsid w:val="00986551"/>
    <w:rsid w:val="00986656"/>
    <w:rsid w:val="00986705"/>
    <w:rsid w:val="00987CD5"/>
    <w:rsid w:val="00990040"/>
    <w:rsid w:val="00990047"/>
    <w:rsid w:val="00990067"/>
    <w:rsid w:val="0099026F"/>
    <w:rsid w:val="009904D0"/>
    <w:rsid w:val="00990C71"/>
    <w:rsid w:val="00990CA0"/>
    <w:rsid w:val="0099120F"/>
    <w:rsid w:val="0099328B"/>
    <w:rsid w:val="00993802"/>
    <w:rsid w:val="00994F3D"/>
    <w:rsid w:val="00996226"/>
    <w:rsid w:val="00996276"/>
    <w:rsid w:val="0099696F"/>
    <w:rsid w:val="00996E81"/>
    <w:rsid w:val="009A0DED"/>
    <w:rsid w:val="009A1040"/>
    <w:rsid w:val="009A16C9"/>
    <w:rsid w:val="009A1CC3"/>
    <w:rsid w:val="009A235E"/>
    <w:rsid w:val="009A2814"/>
    <w:rsid w:val="009A2B2D"/>
    <w:rsid w:val="009A2E63"/>
    <w:rsid w:val="009A46A5"/>
    <w:rsid w:val="009A4C75"/>
    <w:rsid w:val="009A4FC3"/>
    <w:rsid w:val="009A5FF1"/>
    <w:rsid w:val="009A63AB"/>
    <w:rsid w:val="009A699B"/>
    <w:rsid w:val="009A6E62"/>
    <w:rsid w:val="009A6E8F"/>
    <w:rsid w:val="009A7011"/>
    <w:rsid w:val="009A7166"/>
    <w:rsid w:val="009A777E"/>
    <w:rsid w:val="009B0064"/>
    <w:rsid w:val="009B03A0"/>
    <w:rsid w:val="009B0E49"/>
    <w:rsid w:val="009B0FD5"/>
    <w:rsid w:val="009B1607"/>
    <w:rsid w:val="009B25A9"/>
    <w:rsid w:val="009B2A17"/>
    <w:rsid w:val="009B388F"/>
    <w:rsid w:val="009B4F5A"/>
    <w:rsid w:val="009B5E67"/>
    <w:rsid w:val="009B6681"/>
    <w:rsid w:val="009B6F48"/>
    <w:rsid w:val="009B7E5F"/>
    <w:rsid w:val="009C015D"/>
    <w:rsid w:val="009C018F"/>
    <w:rsid w:val="009C0E9B"/>
    <w:rsid w:val="009C1B77"/>
    <w:rsid w:val="009C238E"/>
    <w:rsid w:val="009C270A"/>
    <w:rsid w:val="009C2725"/>
    <w:rsid w:val="009C299B"/>
    <w:rsid w:val="009C2BA2"/>
    <w:rsid w:val="009C327A"/>
    <w:rsid w:val="009C4180"/>
    <w:rsid w:val="009C4AC6"/>
    <w:rsid w:val="009C5342"/>
    <w:rsid w:val="009C5ECA"/>
    <w:rsid w:val="009C64C1"/>
    <w:rsid w:val="009D0591"/>
    <w:rsid w:val="009D09DB"/>
    <w:rsid w:val="009D0C0B"/>
    <w:rsid w:val="009D0FB9"/>
    <w:rsid w:val="009D183E"/>
    <w:rsid w:val="009D2AE6"/>
    <w:rsid w:val="009D4630"/>
    <w:rsid w:val="009D4993"/>
    <w:rsid w:val="009D4B6A"/>
    <w:rsid w:val="009D4E25"/>
    <w:rsid w:val="009D5545"/>
    <w:rsid w:val="009D5A9B"/>
    <w:rsid w:val="009D73E5"/>
    <w:rsid w:val="009D74C5"/>
    <w:rsid w:val="009D7503"/>
    <w:rsid w:val="009D768D"/>
    <w:rsid w:val="009D772D"/>
    <w:rsid w:val="009D7807"/>
    <w:rsid w:val="009D79BB"/>
    <w:rsid w:val="009D7E45"/>
    <w:rsid w:val="009E088B"/>
    <w:rsid w:val="009E0A75"/>
    <w:rsid w:val="009E0E57"/>
    <w:rsid w:val="009E0FC2"/>
    <w:rsid w:val="009E2D1A"/>
    <w:rsid w:val="009E3305"/>
    <w:rsid w:val="009E34A2"/>
    <w:rsid w:val="009E353C"/>
    <w:rsid w:val="009E3B75"/>
    <w:rsid w:val="009E3CFD"/>
    <w:rsid w:val="009E4331"/>
    <w:rsid w:val="009E4435"/>
    <w:rsid w:val="009E45A2"/>
    <w:rsid w:val="009E4F75"/>
    <w:rsid w:val="009E5D50"/>
    <w:rsid w:val="009E637B"/>
    <w:rsid w:val="009E74AE"/>
    <w:rsid w:val="009E74B1"/>
    <w:rsid w:val="009E7832"/>
    <w:rsid w:val="009F03F2"/>
    <w:rsid w:val="009F093A"/>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1B8"/>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3F3"/>
    <w:rsid w:val="00A07786"/>
    <w:rsid w:val="00A07FE8"/>
    <w:rsid w:val="00A10060"/>
    <w:rsid w:val="00A119B9"/>
    <w:rsid w:val="00A11D27"/>
    <w:rsid w:val="00A12359"/>
    <w:rsid w:val="00A12E1D"/>
    <w:rsid w:val="00A13260"/>
    <w:rsid w:val="00A1374C"/>
    <w:rsid w:val="00A14417"/>
    <w:rsid w:val="00A14BFF"/>
    <w:rsid w:val="00A14C94"/>
    <w:rsid w:val="00A14D51"/>
    <w:rsid w:val="00A1567E"/>
    <w:rsid w:val="00A1590E"/>
    <w:rsid w:val="00A169A2"/>
    <w:rsid w:val="00A174A0"/>
    <w:rsid w:val="00A17633"/>
    <w:rsid w:val="00A17B47"/>
    <w:rsid w:val="00A17C3D"/>
    <w:rsid w:val="00A20D3A"/>
    <w:rsid w:val="00A21ABD"/>
    <w:rsid w:val="00A22B24"/>
    <w:rsid w:val="00A22B8B"/>
    <w:rsid w:val="00A23194"/>
    <w:rsid w:val="00A2349F"/>
    <w:rsid w:val="00A24B4E"/>
    <w:rsid w:val="00A25530"/>
    <w:rsid w:val="00A258B1"/>
    <w:rsid w:val="00A25A05"/>
    <w:rsid w:val="00A263B8"/>
    <w:rsid w:val="00A26F7B"/>
    <w:rsid w:val="00A2719C"/>
    <w:rsid w:val="00A27285"/>
    <w:rsid w:val="00A274B3"/>
    <w:rsid w:val="00A2760C"/>
    <w:rsid w:val="00A27DF0"/>
    <w:rsid w:val="00A311B0"/>
    <w:rsid w:val="00A31FC7"/>
    <w:rsid w:val="00A32166"/>
    <w:rsid w:val="00A33811"/>
    <w:rsid w:val="00A3388D"/>
    <w:rsid w:val="00A356D6"/>
    <w:rsid w:val="00A35751"/>
    <w:rsid w:val="00A3599F"/>
    <w:rsid w:val="00A359AE"/>
    <w:rsid w:val="00A35DBE"/>
    <w:rsid w:val="00A36722"/>
    <w:rsid w:val="00A36F8D"/>
    <w:rsid w:val="00A37452"/>
    <w:rsid w:val="00A37902"/>
    <w:rsid w:val="00A37CBD"/>
    <w:rsid w:val="00A37D6C"/>
    <w:rsid w:val="00A37DA3"/>
    <w:rsid w:val="00A401BB"/>
    <w:rsid w:val="00A40762"/>
    <w:rsid w:val="00A409DE"/>
    <w:rsid w:val="00A40A73"/>
    <w:rsid w:val="00A414FC"/>
    <w:rsid w:val="00A41804"/>
    <w:rsid w:val="00A41AC6"/>
    <w:rsid w:val="00A41B1B"/>
    <w:rsid w:val="00A42074"/>
    <w:rsid w:val="00A423A9"/>
    <w:rsid w:val="00A428DF"/>
    <w:rsid w:val="00A42CAB"/>
    <w:rsid w:val="00A43837"/>
    <w:rsid w:val="00A438C1"/>
    <w:rsid w:val="00A43C15"/>
    <w:rsid w:val="00A445B9"/>
    <w:rsid w:val="00A44A34"/>
    <w:rsid w:val="00A44D3B"/>
    <w:rsid w:val="00A45A11"/>
    <w:rsid w:val="00A45E96"/>
    <w:rsid w:val="00A4757A"/>
    <w:rsid w:val="00A47D94"/>
    <w:rsid w:val="00A516F6"/>
    <w:rsid w:val="00A5294A"/>
    <w:rsid w:val="00A52A51"/>
    <w:rsid w:val="00A52D92"/>
    <w:rsid w:val="00A535B1"/>
    <w:rsid w:val="00A5446E"/>
    <w:rsid w:val="00A546A3"/>
    <w:rsid w:val="00A54BDD"/>
    <w:rsid w:val="00A54EA0"/>
    <w:rsid w:val="00A553C1"/>
    <w:rsid w:val="00A55776"/>
    <w:rsid w:val="00A55CA3"/>
    <w:rsid w:val="00A55CCB"/>
    <w:rsid w:val="00A55FBD"/>
    <w:rsid w:val="00A56AB1"/>
    <w:rsid w:val="00A5708F"/>
    <w:rsid w:val="00A570F3"/>
    <w:rsid w:val="00A57270"/>
    <w:rsid w:val="00A57E41"/>
    <w:rsid w:val="00A60D3C"/>
    <w:rsid w:val="00A6103F"/>
    <w:rsid w:val="00A61DEB"/>
    <w:rsid w:val="00A62C3C"/>
    <w:rsid w:val="00A62F0A"/>
    <w:rsid w:val="00A6323D"/>
    <w:rsid w:val="00A63B6C"/>
    <w:rsid w:val="00A64A23"/>
    <w:rsid w:val="00A65653"/>
    <w:rsid w:val="00A6599E"/>
    <w:rsid w:val="00A65E02"/>
    <w:rsid w:val="00A65F35"/>
    <w:rsid w:val="00A67321"/>
    <w:rsid w:val="00A674AB"/>
    <w:rsid w:val="00A702E3"/>
    <w:rsid w:val="00A71062"/>
    <w:rsid w:val="00A71435"/>
    <w:rsid w:val="00A715B7"/>
    <w:rsid w:val="00A7172E"/>
    <w:rsid w:val="00A71865"/>
    <w:rsid w:val="00A71DCD"/>
    <w:rsid w:val="00A72CF1"/>
    <w:rsid w:val="00A72DA6"/>
    <w:rsid w:val="00A73F56"/>
    <w:rsid w:val="00A740DE"/>
    <w:rsid w:val="00A741A6"/>
    <w:rsid w:val="00A74360"/>
    <w:rsid w:val="00A7479B"/>
    <w:rsid w:val="00A74E5A"/>
    <w:rsid w:val="00A75223"/>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2F65"/>
    <w:rsid w:val="00A83307"/>
    <w:rsid w:val="00A8365A"/>
    <w:rsid w:val="00A839B8"/>
    <w:rsid w:val="00A84219"/>
    <w:rsid w:val="00A8474B"/>
    <w:rsid w:val="00A849E8"/>
    <w:rsid w:val="00A84F50"/>
    <w:rsid w:val="00A85910"/>
    <w:rsid w:val="00A85AD7"/>
    <w:rsid w:val="00A86445"/>
    <w:rsid w:val="00A86AFF"/>
    <w:rsid w:val="00A876F3"/>
    <w:rsid w:val="00A90852"/>
    <w:rsid w:val="00A912E8"/>
    <w:rsid w:val="00A919EC"/>
    <w:rsid w:val="00A92121"/>
    <w:rsid w:val="00A93054"/>
    <w:rsid w:val="00A93A8D"/>
    <w:rsid w:val="00A93D10"/>
    <w:rsid w:val="00A949DA"/>
    <w:rsid w:val="00A959F0"/>
    <w:rsid w:val="00A95C53"/>
    <w:rsid w:val="00A961F5"/>
    <w:rsid w:val="00A962FC"/>
    <w:rsid w:val="00A9686F"/>
    <w:rsid w:val="00A96A22"/>
    <w:rsid w:val="00A97B5C"/>
    <w:rsid w:val="00A97C48"/>
    <w:rsid w:val="00AA0E6F"/>
    <w:rsid w:val="00AA2DCC"/>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A99"/>
    <w:rsid w:val="00AB3C0D"/>
    <w:rsid w:val="00AB3CBF"/>
    <w:rsid w:val="00AB3DDC"/>
    <w:rsid w:val="00AB4783"/>
    <w:rsid w:val="00AB4BA2"/>
    <w:rsid w:val="00AB4EFB"/>
    <w:rsid w:val="00AB5EB8"/>
    <w:rsid w:val="00AB6BE4"/>
    <w:rsid w:val="00AB77F7"/>
    <w:rsid w:val="00AB7EBB"/>
    <w:rsid w:val="00AC06A0"/>
    <w:rsid w:val="00AC12C3"/>
    <w:rsid w:val="00AC1747"/>
    <w:rsid w:val="00AC1D71"/>
    <w:rsid w:val="00AC2137"/>
    <w:rsid w:val="00AC2198"/>
    <w:rsid w:val="00AC2366"/>
    <w:rsid w:val="00AC2368"/>
    <w:rsid w:val="00AC2CE5"/>
    <w:rsid w:val="00AC2EA9"/>
    <w:rsid w:val="00AC40EB"/>
    <w:rsid w:val="00AC422C"/>
    <w:rsid w:val="00AC4599"/>
    <w:rsid w:val="00AC4799"/>
    <w:rsid w:val="00AC490D"/>
    <w:rsid w:val="00AC53C7"/>
    <w:rsid w:val="00AC6A9C"/>
    <w:rsid w:val="00AC71EC"/>
    <w:rsid w:val="00AC7649"/>
    <w:rsid w:val="00AC78AD"/>
    <w:rsid w:val="00AD00FA"/>
    <w:rsid w:val="00AD0516"/>
    <w:rsid w:val="00AD0DD0"/>
    <w:rsid w:val="00AD11FE"/>
    <w:rsid w:val="00AD152B"/>
    <w:rsid w:val="00AD1BF4"/>
    <w:rsid w:val="00AD20F8"/>
    <w:rsid w:val="00AD2370"/>
    <w:rsid w:val="00AD3167"/>
    <w:rsid w:val="00AD4906"/>
    <w:rsid w:val="00AD547B"/>
    <w:rsid w:val="00AD5779"/>
    <w:rsid w:val="00AD5C3A"/>
    <w:rsid w:val="00AD6CDF"/>
    <w:rsid w:val="00AD72E5"/>
    <w:rsid w:val="00AD7342"/>
    <w:rsid w:val="00AD7AF8"/>
    <w:rsid w:val="00AD7CD4"/>
    <w:rsid w:val="00AE00CC"/>
    <w:rsid w:val="00AE0296"/>
    <w:rsid w:val="00AE053E"/>
    <w:rsid w:val="00AE0B8D"/>
    <w:rsid w:val="00AE144F"/>
    <w:rsid w:val="00AE1D34"/>
    <w:rsid w:val="00AE4686"/>
    <w:rsid w:val="00AE4761"/>
    <w:rsid w:val="00AE4F98"/>
    <w:rsid w:val="00AE5949"/>
    <w:rsid w:val="00AE5AF6"/>
    <w:rsid w:val="00AE65ED"/>
    <w:rsid w:val="00AE773E"/>
    <w:rsid w:val="00AE7B4E"/>
    <w:rsid w:val="00AE7DCC"/>
    <w:rsid w:val="00AF0660"/>
    <w:rsid w:val="00AF096A"/>
    <w:rsid w:val="00AF1660"/>
    <w:rsid w:val="00AF17C4"/>
    <w:rsid w:val="00AF1911"/>
    <w:rsid w:val="00AF24E0"/>
    <w:rsid w:val="00AF27EB"/>
    <w:rsid w:val="00AF2BB7"/>
    <w:rsid w:val="00AF31FB"/>
    <w:rsid w:val="00AF38C5"/>
    <w:rsid w:val="00AF3DDE"/>
    <w:rsid w:val="00AF418F"/>
    <w:rsid w:val="00AF48AC"/>
    <w:rsid w:val="00AF4E4D"/>
    <w:rsid w:val="00AF54FA"/>
    <w:rsid w:val="00AF579E"/>
    <w:rsid w:val="00AF58D7"/>
    <w:rsid w:val="00AF700E"/>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365"/>
    <w:rsid w:val="00B10EA2"/>
    <w:rsid w:val="00B1179C"/>
    <w:rsid w:val="00B1211F"/>
    <w:rsid w:val="00B122E5"/>
    <w:rsid w:val="00B1334B"/>
    <w:rsid w:val="00B1360E"/>
    <w:rsid w:val="00B141AE"/>
    <w:rsid w:val="00B14213"/>
    <w:rsid w:val="00B156E9"/>
    <w:rsid w:val="00B17845"/>
    <w:rsid w:val="00B21A5B"/>
    <w:rsid w:val="00B2249F"/>
    <w:rsid w:val="00B2260B"/>
    <w:rsid w:val="00B23875"/>
    <w:rsid w:val="00B23E2C"/>
    <w:rsid w:val="00B2413B"/>
    <w:rsid w:val="00B249BA"/>
    <w:rsid w:val="00B24A39"/>
    <w:rsid w:val="00B258DF"/>
    <w:rsid w:val="00B27FA9"/>
    <w:rsid w:val="00B3001F"/>
    <w:rsid w:val="00B30115"/>
    <w:rsid w:val="00B30375"/>
    <w:rsid w:val="00B31187"/>
    <w:rsid w:val="00B317F1"/>
    <w:rsid w:val="00B31912"/>
    <w:rsid w:val="00B319A7"/>
    <w:rsid w:val="00B31B14"/>
    <w:rsid w:val="00B31E18"/>
    <w:rsid w:val="00B32092"/>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6D94"/>
    <w:rsid w:val="00B4723A"/>
    <w:rsid w:val="00B477A7"/>
    <w:rsid w:val="00B502B7"/>
    <w:rsid w:val="00B5031E"/>
    <w:rsid w:val="00B508B5"/>
    <w:rsid w:val="00B514E9"/>
    <w:rsid w:val="00B51E31"/>
    <w:rsid w:val="00B523F9"/>
    <w:rsid w:val="00B524D4"/>
    <w:rsid w:val="00B525AD"/>
    <w:rsid w:val="00B53023"/>
    <w:rsid w:val="00B5317F"/>
    <w:rsid w:val="00B5328F"/>
    <w:rsid w:val="00B54632"/>
    <w:rsid w:val="00B55388"/>
    <w:rsid w:val="00B5593D"/>
    <w:rsid w:val="00B5763D"/>
    <w:rsid w:val="00B60821"/>
    <w:rsid w:val="00B60C71"/>
    <w:rsid w:val="00B61850"/>
    <w:rsid w:val="00B61AAB"/>
    <w:rsid w:val="00B634B5"/>
    <w:rsid w:val="00B63D1D"/>
    <w:rsid w:val="00B63EEB"/>
    <w:rsid w:val="00B64432"/>
    <w:rsid w:val="00B64952"/>
    <w:rsid w:val="00B64A65"/>
    <w:rsid w:val="00B652BB"/>
    <w:rsid w:val="00B65628"/>
    <w:rsid w:val="00B65F64"/>
    <w:rsid w:val="00B6625E"/>
    <w:rsid w:val="00B66A7B"/>
    <w:rsid w:val="00B66FE8"/>
    <w:rsid w:val="00B67071"/>
    <w:rsid w:val="00B67B61"/>
    <w:rsid w:val="00B67E56"/>
    <w:rsid w:val="00B70E1D"/>
    <w:rsid w:val="00B7121C"/>
    <w:rsid w:val="00B71783"/>
    <w:rsid w:val="00B71CFB"/>
    <w:rsid w:val="00B721BC"/>
    <w:rsid w:val="00B72327"/>
    <w:rsid w:val="00B73C7D"/>
    <w:rsid w:val="00B75427"/>
    <w:rsid w:val="00B75AE5"/>
    <w:rsid w:val="00B75B0C"/>
    <w:rsid w:val="00B75D79"/>
    <w:rsid w:val="00B76252"/>
    <w:rsid w:val="00B80057"/>
    <w:rsid w:val="00B801A5"/>
    <w:rsid w:val="00B803D4"/>
    <w:rsid w:val="00B80965"/>
    <w:rsid w:val="00B80AB3"/>
    <w:rsid w:val="00B80FD5"/>
    <w:rsid w:val="00B811AF"/>
    <w:rsid w:val="00B81495"/>
    <w:rsid w:val="00B81657"/>
    <w:rsid w:val="00B81A32"/>
    <w:rsid w:val="00B826AD"/>
    <w:rsid w:val="00B82C23"/>
    <w:rsid w:val="00B82E6C"/>
    <w:rsid w:val="00B83320"/>
    <w:rsid w:val="00B835DB"/>
    <w:rsid w:val="00B8521C"/>
    <w:rsid w:val="00B854A5"/>
    <w:rsid w:val="00B8707D"/>
    <w:rsid w:val="00B874C0"/>
    <w:rsid w:val="00B87E62"/>
    <w:rsid w:val="00B902B4"/>
    <w:rsid w:val="00B90FA4"/>
    <w:rsid w:val="00B91990"/>
    <w:rsid w:val="00B91E88"/>
    <w:rsid w:val="00B91ED5"/>
    <w:rsid w:val="00B93109"/>
    <w:rsid w:val="00B938EC"/>
    <w:rsid w:val="00B9394A"/>
    <w:rsid w:val="00B93D41"/>
    <w:rsid w:val="00B94457"/>
    <w:rsid w:val="00B94C5B"/>
    <w:rsid w:val="00B95D9A"/>
    <w:rsid w:val="00B964F7"/>
    <w:rsid w:val="00B97B78"/>
    <w:rsid w:val="00BA0BF4"/>
    <w:rsid w:val="00BA0EBF"/>
    <w:rsid w:val="00BA16BD"/>
    <w:rsid w:val="00BA1FC1"/>
    <w:rsid w:val="00BA2672"/>
    <w:rsid w:val="00BA352E"/>
    <w:rsid w:val="00BA3F90"/>
    <w:rsid w:val="00BA40B9"/>
    <w:rsid w:val="00BA481B"/>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6FF"/>
    <w:rsid w:val="00BC0791"/>
    <w:rsid w:val="00BC0FA4"/>
    <w:rsid w:val="00BC12B0"/>
    <w:rsid w:val="00BC1329"/>
    <w:rsid w:val="00BC1BAE"/>
    <w:rsid w:val="00BC3CFC"/>
    <w:rsid w:val="00BC3E6B"/>
    <w:rsid w:val="00BC5409"/>
    <w:rsid w:val="00BC57F5"/>
    <w:rsid w:val="00BC5A3A"/>
    <w:rsid w:val="00BC669E"/>
    <w:rsid w:val="00BC6A4D"/>
    <w:rsid w:val="00BC6EC3"/>
    <w:rsid w:val="00BC79DE"/>
    <w:rsid w:val="00BD028B"/>
    <w:rsid w:val="00BD05F3"/>
    <w:rsid w:val="00BD0C14"/>
    <w:rsid w:val="00BD0C58"/>
    <w:rsid w:val="00BD0E3C"/>
    <w:rsid w:val="00BD0E4D"/>
    <w:rsid w:val="00BD1598"/>
    <w:rsid w:val="00BD19E1"/>
    <w:rsid w:val="00BD2001"/>
    <w:rsid w:val="00BD26B8"/>
    <w:rsid w:val="00BD2C2E"/>
    <w:rsid w:val="00BD30F0"/>
    <w:rsid w:val="00BD3189"/>
    <w:rsid w:val="00BD3D25"/>
    <w:rsid w:val="00BD6609"/>
    <w:rsid w:val="00BD6B3D"/>
    <w:rsid w:val="00BD7C54"/>
    <w:rsid w:val="00BD7DC6"/>
    <w:rsid w:val="00BE042E"/>
    <w:rsid w:val="00BE0508"/>
    <w:rsid w:val="00BE13EC"/>
    <w:rsid w:val="00BE1536"/>
    <w:rsid w:val="00BE17C4"/>
    <w:rsid w:val="00BE1C96"/>
    <w:rsid w:val="00BE381F"/>
    <w:rsid w:val="00BE4193"/>
    <w:rsid w:val="00BE41AF"/>
    <w:rsid w:val="00BE43D9"/>
    <w:rsid w:val="00BE4C4B"/>
    <w:rsid w:val="00BE58FA"/>
    <w:rsid w:val="00BE5A3E"/>
    <w:rsid w:val="00BE5C5E"/>
    <w:rsid w:val="00BE6288"/>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8C6"/>
    <w:rsid w:val="00BF6AC8"/>
    <w:rsid w:val="00BF6E07"/>
    <w:rsid w:val="00BF6F8E"/>
    <w:rsid w:val="00BF73B3"/>
    <w:rsid w:val="00BF79D3"/>
    <w:rsid w:val="00BF7B94"/>
    <w:rsid w:val="00BF7CE6"/>
    <w:rsid w:val="00BF7D8E"/>
    <w:rsid w:val="00C003B5"/>
    <w:rsid w:val="00C009C1"/>
    <w:rsid w:val="00C00C85"/>
    <w:rsid w:val="00C00ED8"/>
    <w:rsid w:val="00C02475"/>
    <w:rsid w:val="00C024C1"/>
    <w:rsid w:val="00C0309A"/>
    <w:rsid w:val="00C032A0"/>
    <w:rsid w:val="00C03319"/>
    <w:rsid w:val="00C03AC6"/>
    <w:rsid w:val="00C03ED8"/>
    <w:rsid w:val="00C0440B"/>
    <w:rsid w:val="00C059E3"/>
    <w:rsid w:val="00C07147"/>
    <w:rsid w:val="00C0772B"/>
    <w:rsid w:val="00C10DDB"/>
    <w:rsid w:val="00C11484"/>
    <w:rsid w:val="00C1241F"/>
    <w:rsid w:val="00C126DE"/>
    <w:rsid w:val="00C12F1B"/>
    <w:rsid w:val="00C131FD"/>
    <w:rsid w:val="00C156E6"/>
    <w:rsid w:val="00C1575F"/>
    <w:rsid w:val="00C157A4"/>
    <w:rsid w:val="00C157D1"/>
    <w:rsid w:val="00C16240"/>
    <w:rsid w:val="00C165FD"/>
    <w:rsid w:val="00C1705C"/>
    <w:rsid w:val="00C1733C"/>
    <w:rsid w:val="00C1772E"/>
    <w:rsid w:val="00C17847"/>
    <w:rsid w:val="00C2085D"/>
    <w:rsid w:val="00C21289"/>
    <w:rsid w:val="00C21B23"/>
    <w:rsid w:val="00C21F42"/>
    <w:rsid w:val="00C22420"/>
    <w:rsid w:val="00C226CB"/>
    <w:rsid w:val="00C23C8F"/>
    <w:rsid w:val="00C240DC"/>
    <w:rsid w:val="00C24811"/>
    <w:rsid w:val="00C249F4"/>
    <w:rsid w:val="00C24B7B"/>
    <w:rsid w:val="00C251F3"/>
    <w:rsid w:val="00C25773"/>
    <w:rsid w:val="00C25E49"/>
    <w:rsid w:val="00C26B96"/>
    <w:rsid w:val="00C26DA1"/>
    <w:rsid w:val="00C2714B"/>
    <w:rsid w:val="00C30613"/>
    <w:rsid w:val="00C30BCD"/>
    <w:rsid w:val="00C31390"/>
    <w:rsid w:val="00C315B8"/>
    <w:rsid w:val="00C31992"/>
    <w:rsid w:val="00C32502"/>
    <w:rsid w:val="00C331D0"/>
    <w:rsid w:val="00C3325D"/>
    <w:rsid w:val="00C33463"/>
    <w:rsid w:val="00C343B4"/>
    <w:rsid w:val="00C3468D"/>
    <w:rsid w:val="00C347BB"/>
    <w:rsid w:val="00C35575"/>
    <w:rsid w:val="00C35A34"/>
    <w:rsid w:val="00C35DEE"/>
    <w:rsid w:val="00C365D9"/>
    <w:rsid w:val="00C37189"/>
    <w:rsid w:val="00C3770E"/>
    <w:rsid w:val="00C401C9"/>
    <w:rsid w:val="00C420ED"/>
    <w:rsid w:val="00C4255B"/>
    <w:rsid w:val="00C429D5"/>
    <w:rsid w:val="00C42AD2"/>
    <w:rsid w:val="00C42BE8"/>
    <w:rsid w:val="00C4383E"/>
    <w:rsid w:val="00C43D11"/>
    <w:rsid w:val="00C43D6B"/>
    <w:rsid w:val="00C44440"/>
    <w:rsid w:val="00C44A38"/>
    <w:rsid w:val="00C45191"/>
    <w:rsid w:val="00C452D4"/>
    <w:rsid w:val="00C45AE6"/>
    <w:rsid w:val="00C45DA4"/>
    <w:rsid w:val="00C46E45"/>
    <w:rsid w:val="00C4709A"/>
    <w:rsid w:val="00C475D7"/>
    <w:rsid w:val="00C514F4"/>
    <w:rsid w:val="00C518FA"/>
    <w:rsid w:val="00C52531"/>
    <w:rsid w:val="00C533F8"/>
    <w:rsid w:val="00C5393C"/>
    <w:rsid w:val="00C53BEE"/>
    <w:rsid w:val="00C555D4"/>
    <w:rsid w:val="00C5581D"/>
    <w:rsid w:val="00C55F6C"/>
    <w:rsid w:val="00C56571"/>
    <w:rsid w:val="00C5689F"/>
    <w:rsid w:val="00C56D77"/>
    <w:rsid w:val="00C56EB4"/>
    <w:rsid w:val="00C60494"/>
    <w:rsid w:val="00C605A0"/>
    <w:rsid w:val="00C605D6"/>
    <w:rsid w:val="00C607EF"/>
    <w:rsid w:val="00C60895"/>
    <w:rsid w:val="00C612FD"/>
    <w:rsid w:val="00C61A3F"/>
    <w:rsid w:val="00C62594"/>
    <w:rsid w:val="00C62D28"/>
    <w:rsid w:val="00C62DFA"/>
    <w:rsid w:val="00C62EEF"/>
    <w:rsid w:val="00C63ACA"/>
    <w:rsid w:val="00C63B28"/>
    <w:rsid w:val="00C63BF9"/>
    <w:rsid w:val="00C65401"/>
    <w:rsid w:val="00C6637D"/>
    <w:rsid w:val="00C6656A"/>
    <w:rsid w:val="00C66F42"/>
    <w:rsid w:val="00C70A94"/>
    <w:rsid w:val="00C70C24"/>
    <w:rsid w:val="00C7124E"/>
    <w:rsid w:val="00C726DF"/>
    <w:rsid w:val="00C7280F"/>
    <w:rsid w:val="00C74E3D"/>
    <w:rsid w:val="00C7507E"/>
    <w:rsid w:val="00C751DC"/>
    <w:rsid w:val="00C75303"/>
    <w:rsid w:val="00C753C8"/>
    <w:rsid w:val="00C75538"/>
    <w:rsid w:val="00C759C2"/>
    <w:rsid w:val="00C75B47"/>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33BF"/>
    <w:rsid w:val="00C83F7B"/>
    <w:rsid w:val="00C84433"/>
    <w:rsid w:val="00C8497B"/>
    <w:rsid w:val="00C85168"/>
    <w:rsid w:val="00C856B7"/>
    <w:rsid w:val="00C85D20"/>
    <w:rsid w:val="00C864B7"/>
    <w:rsid w:val="00C8677F"/>
    <w:rsid w:val="00C86DB6"/>
    <w:rsid w:val="00C90179"/>
    <w:rsid w:val="00C902CA"/>
    <w:rsid w:val="00C90341"/>
    <w:rsid w:val="00C9069B"/>
    <w:rsid w:val="00C90C0A"/>
    <w:rsid w:val="00C90FA7"/>
    <w:rsid w:val="00C90FE9"/>
    <w:rsid w:val="00C91AC9"/>
    <w:rsid w:val="00C91E34"/>
    <w:rsid w:val="00C9274F"/>
    <w:rsid w:val="00C9295D"/>
    <w:rsid w:val="00C92A1E"/>
    <w:rsid w:val="00C934A7"/>
    <w:rsid w:val="00C94384"/>
    <w:rsid w:val="00C94E93"/>
    <w:rsid w:val="00C95377"/>
    <w:rsid w:val="00C95EA3"/>
    <w:rsid w:val="00C96D70"/>
    <w:rsid w:val="00C97269"/>
    <w:rsid w:val="00C97D8C"/>
    <w:rsid w:val="00C97EA0"/>
    <w:rsid w:val="00C97F1D"/>
    <w:rsid w:val="00C97F8E"/>
    <w:rsid w:val="00CA0614"/>
    <w:rsid w:val="00CA15B2"/>
    <w:rsid w:val="00CA2A19"/>
    <w:rsid w:val="00CA4265"/>
    <w:rsid w:val="00CA4F45"/>
    <w:rsid w:val="00CA57CE"/>
    <w:rsid w:val="00CA65DE"/>
    <w:rsid w:val="00CA7600"/>
    <w:rsid w:val="00CA773D"/>
    <w:rsid w:val="00CA774C"/>
    <w:rsid w:val="00CB071F"/>
    <w:rsid w:val="00CB0C3B"/>
    <w:rsid w:val="00CB1455"/>
    <w:rsid w:val="00CB17BC"/>
    <w:rsid w:val="00CB2EBE"/>
    <w:rsid w:val="00CB3706"/>
    <w:rsid w:val="00CB4D80"/>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F52"/>
    <w:rsid w:val="00CD1E9C"/>
    <w:rsid w:val="00CD3187"/>
    <w:rsid w:val="00CD4635"/>
    <w:rsid w:val="00CD4874"/>
    <w:rsid w:val="00CD5136"/>
    <w:rsid w:val="00CD560E"/>
    <w:rsid w:val="00CD6222"/>
    <w:rsid w:val="00CD631F"/>
    <w:rsid w:val="00CD64E5"/>
    <w:rsid w:val="00CD730D"/>
    <w:rsid w:val="00CD7436"/>
    <w:rsid w:val="00CD76CA"/>
    <w:rsid w:val="00CD7E7E"/>
    <w:rsid w:val="00CE0195"/>
    <w:rsid w:val="00CE0256"/>
    <w:rsid w:val="00CE086A"/>
    <w:rsid w:val="00CE1435"/>
    <w:rsid w:val="00CE1930"/>
    <w:rsid w:val="00CE1B46"/>
    <w:rsid w:val="00CE1B9E"/>
    <w:rsid w:val="00CE1BEE"/>
    <w:rsid w:val="00CE2CFF"/>
    <w:rsid w:val="00CE2F22"/>
    <w:rsid w:val="00CE310B"/>
    <w:rsid w:val="00CE3189"/>
    <w:rsid w:val="00CE3957"/>
    <w:rsid w:val="00CE39E6"/>
    <w:rsid w:val="00CE4590"/>
    <w:rsid w:val="00CE5102"/>
    <w:rsid w:val="00CE67C7"/>
    <w:rsid w:val="00CE7084"/>
    <w:rsid w:val="00CE7DEC"/>
    <w:rsid w:val="00CF069A"/>
    <w:rsid w:val="00CF0AE8"/>
    <w:rsid w:val="00CF118F"/>
    <w:rsid w:val="00CF131C"/>
    <w:rsid w:val="00CF2399"/>
    <w:rsid w:val="00CF2C63"/>
    <w:rsid w:val="00CF2D90"/>
    <w:rsid w:val="00CF352C"/>
    <w:rsid w:val="00CF44F1"/>
    <w:rsid w:val="00CF535A"/>
    <w:rsid w:val="00CF64CD"/>
    <w:rsid w:val="00CF6D32"/>
    <w:rsid w:val="00CF6EEA"/>
    <w:rsid w:val="00D00BF0"/>
    <w:rsid w:val="00D019CB"/>
    <w:rsid w:val="00D02A59"/>
    <w:rsid w:val="00D032A4"/>
    <w:rsid w:val="00D034C2"/>
    <w:rsid w:val="00D040A5"/>
    <w:rsid w:val="00D045DF"/>
    <w:rsid w:val="00D04852"/>
    <w:rsid w:val="00D04BF5"/>
    <w:rsid w:val="00D05E84"/>
    <w:rsid w:val="00D06125"/>
    <w:rsid w:val="00D063A1"/>
    <w:rsid w:val="00D06B95"/>
    <w:rsid w:val="00D075CC"/>
    <w:rsid w:val="00D07787"/>
    <w:rsid w:val="00D07A8B"/>
    <w:rsid w:val="00D10363"/>
    <w:rsid w:val="00D10524"/>
    <w:rsid w:val="00D10525"/>
    <w:rsid w:val="00D10DC2"/>
    <w:rsid w:val="00D11E27"/>
    <w:rsid w:val="00D1250A"/>
    <w:rsid w:val="00D12524"/>
    <w:rsid w:val="00D135DE"/>
    <w:rsid w:val="00D138C6"/>
    <w:rsid w:val="00D13966"/>
    <w:rsid w:val="00D13F39"/>
    <w:rsid w:val="00D14D77"/>
    <w:rsid w:val="00D15019"/>
    <w:rsid w:val="00D153C1"/>
    <w:rsid w:val="00D1551D"/>
    <w:rsid w:val="00D156AA"/>
    <w:rsid w:val="00D15B3F"/>
    <w:rsid w:val="00D16DD9"/>
    <w:rsid w:val="00D176F4"/>
    <w:rsid w:val="00D20381"/>
    <w:rsid w:val="00D20B73"/>
    <w:rsid w:val="00D226ED"/>
    <w:rsid w:val="00D248BC"/>
    <w:rsid w:val="00D25170"/>
    <w:rsid w:val="00D25415"/>
    <w:rsid w:val="00D25461"/>
    <w:rsid w:val="00D26521"/>
    <w:rsid w:val="00D27058"/>
    <w:rsid w:val="00D27A63"/>
    <w:rsid w:val="00D3004D"/>
    <w:rsid w:val="00D30381"/>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6AB"/>
    <w:rsid w:val="00D41C11"/>
    <w:rsid w:val="00D4353F"/>
    <w:rsid w:val="00D4392E"/>
    <w:rsid w:val="00D43F5F"/>
    <w:rsid w:val="00D445AC"/>
    <w:rsid w:val="00D44846"/>
    <w:rsid w:val="00D44D82"/>
    <w:rsid w:val="00D44F44"/>
    <w:rsid w:val="00D45536"/>
    <w:rsid w:val="00D456FD"/>
    <w:rsid w:val="00D45F6E"/>
    <w:rsid w:val="00D4628D"/>
    <w:rsid w:val="00D462DD"/>
    <w:rsid w:val="00D46724"/>
    <w:rsid w:val="00D46B44"/>
    <w:rsid w:val="00D46D41"/>
    <w:rsid w:val="00D46F86"/>
    <w:rsid w:val="00D5003F"/>
    <w:rsid w:val="00D5006A"/>
    <w:rsid w:val="00D501D9"/>
    <w:rsid w:val="00D50383"/>
    <w:rsid w:val="00D5171C"/>
    <w:rsid w:val="00D51AE7"/>
    <w:rsid w:val="00D51B07"/>
    <w:rsid w:val="00D532D0"/>
    <w:rsid w:val="00D53733"/>
    <w:rsid w:val="00D53837"/>
    <w:rsid w:val="00D540D8"/>
    <w:rsid w:val="00D543F7"/>
    <w:rsid w:val="00D5567F"/>
    <w:rsid w:val="00D556B7"/>
    <w:rsid w:val="00D5621E"/>
    <w:rsid w:val="00D563E9"/>
    <w:rsid w:val="00D56576"/>
    <w:rsid w:val="00D570D2"/>
    <w:rsid w:val="00D577DA"/>
    <w:rsid w:val="00D57D3D"/>
    <w:rsid w:val="00D60340"/>
    <w:rsid w:val="00D6089F"/>
    <w:rsid w:val="00D60B5C"/>
    <w:rsid w:val="00D610E6"/>
    <w:rsid w:val="00D612CB"/>
    <w:rsid w:val="00D61651"/>
    <w:rsid w:val="00D61B09"/>
    <w:rsid w:val="00D61F14"/>
    <w:rsid w:val="00D62117"/>
    <w:rsid w:val="00D6296A"/>
    <w:rsid w:val="00D63777"/>
    <w:rsid w:val="00D63BCC"/>
    <w:rsid w:val="00D65187"/>
    <w:rsid w:val="00D65433"/>
    <w:rsid w:val="00D65DF8"/>
    <w:rsid w:val="00D65E3E"/>
    <w:rsid w:val="00D66114"/>
    <w:rsid w:val="00D664DE"/>
    <w:rsid w:val="00D668D7"/>
    <w:rsid w:val="00D66A1F"/>
    <w:rsid w:val="00D66C1F"/>
    <w:rsid w:val="00D67B6A"/>
    <w:rsid w:val="00D67D0A"/>
    <w:rsid w:val="00D67EB3"/>
    <w:rsid w:val="00D67FE7"/>
    <w:rsid w:val="00D70424"/>
    <w:rsid w:val="00D70F9E"/>
    <w:rsid w:val="00D71C2B"/>
    <w:rsid w:val="00D71D51"/>
    <w:rsid w:val="00D72298"/>
    <w:rsid w:val="00D723AF"/>
    <w:rsid w:val="00D75284"/>
    <w:rsid w:val="00D7585A"/>
    <w:rsid w:val="00D75C71"/>
    <w:rsid w:val="00D7658A"/>
    <w:rsid w:val="00D7681C"/>
    <w:rsid w:val="00D76CD9"/>
    <w:rsid w:val="00D77925"/>
    <w:rsid w:val="00D8041A"/>
    <w:rsid w:val="00D80A65"/>
    <w:rsid w:val="00D80B82"/>
    <w:rsid w:val="00D81B35"/>
    <w:rsid w:val="00D829ED"/>
    <w:rsid w:val="00D8394D"/>
    <w:rsid w:val="00D83C1E"/>
    <w:rsid w:val="00D8460E"/>
    <w:rsid w:val="00D848EE"/>
    <w:rsid w:val="00D84980"/>
    <w:rsid w:val="00D84F00"/>
    <w:rsid w:val="00D856DB"/>
    <w:rsid w:val="00D85943"/>
    <w:rsid w:val="00D85ACA"/>
    <w:rsid w:val="00D85FE4"/>
    <w:rsid w:val="00D862F4"/>
    <w:rsid w:val="00D868A3"/>
    <w:rsid w:val="00D86959"/>
    <w:rsid w:val="00D86BF5"/>
    <w:rsid w:val="00D86E13"/>
    <w:rsid w:val="00D90C7A"/>
    <w:rsid w:val="00D91317"/>
    <w:rsid w:val="00D913C1"/>
    <w:rsid w:val="00D9149C"/>
    <w:rsid w:val="00D914EB"/>
    <w:rsid w:val="00D919D5"/>
    <w:rsid w:val="00D91DEA"/>
    <w:rsid w:val="00D91F77"/>
    <w:rsid w:val="00D930AF"/>
    <w:rsid w:val="00D9338C"/>
    <w:rsid w:val="00D936C6"/>
    <w:rsid w:val="00D93A96"/>
    <w:rsid w:val="00D947AC"/>
    <w:rsid w:val="00D94AD8"/>
    <w:rsid w:val="00D95106"/>
    <w:rsid w:val="00D95440"/>
    <w:rsid w:val="00D955C2"/>
    <w:rsid w:val="00D955E3"/>
    <w:rsid w:val="00D95A13"/>
    <w:rsid w:val="00D95E08"/>
    <w:rsid w:val="00D96456"/>
    <w:rsid w:val="00D964BE"/>
    <w:rsid w:val="00D97C06"/>
    <w:rsid w:val="00D97C7C"/>
    <w:rsid w:val="00DA01B0"/>
    <w:rsid w:val="00DA070C"/>
    <w:rsid w:val="00DA0C8F"/>
    <w:rsid w:val="00DA3199"/>
    <w:rsid w:val="00DA3841"/>
    <w:rsid w:val="00DA38E0"/>
    <w:rsid w:val="00DA3D8E"/>
    <w:rsid w:val="00DA3DCA"/>
    <w:rsid w:val="00DA4220"/>
    <w:rsid w:val="00DA45BF"/>
    <w:rsid w:val="00DA4A41"/>
    <w:rsid w:val="00DA4E5E"/>
    <w:rsid w:val="00DA6A92"/>
    <w:rsid w:val="00DA6D70"/>
    <w:rsid w:val="00DA74C8"/>
    <w:rsid w:val="00DA7976"/>
    <w:rsid w:val="00DB05FF"/>
    <w:rsid w:val="00DB0EE4"/>
    <w:rsid w:val="00DB1554"/>
    <w:rsid w:val="00DB1BD0"/>
    <w:rsid w:val="00DB38B3"/>
    <w:rsid w:val="00DB3E1A"/>
    <w:rsid w:val="00DB5171"/>
    <w:rsid w:val="00DB53F0"/>
    <w:rsid w:val="00DB5CDF"/>
    <w:rsid w:val="00DB626A"/>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3C1"/>
    <w:rsid w:val="00DC587F"/>
    <w:rsid w:val="00DC671F"/>
    <w:rsid w:val="00DC6D93"/>
    <w:rsid w:val="00DC720E"/>
    <w:rsid w:val="00DC746B"/>
    <w:rsid w:val="00DC7579"/>
    <w:rsid w:val="00DC78E2"/>
    <w:rsid w:val="00DD019C"/>
    <w:rsid w:val="00DD21E8"/>
    <w:rsid w:val="00DD2382"/>
    <w:rsid w:val="00DD24B6"/>
    <w:rsid w:val="00DD3D7E"/>
    <w:rsid w:val="00DD4195"/>
    <w:rsid w:val="00DD46C9"/>
    <w:rsid w:val="00DD4E40"/>
    <w:rsid w:val="00DD62F7"/>
    <w:rsid w:val="00DD6D0F"/>
    <w:rsid w:val="00DE0554"/>
    <w:rsid w:val="00DE0581"/>
    <w:rsid w:val="00DE08C3"/>
    <w:rsid w:val="00DE1D6D"/>
    <w:rsid w:val="00DE1F1A"/>
    <w:rsid w:val="00DE3090"/>
    <w:rsid w:val="00DE33D0"/>
    <w:rsid w:val="00DE3C38"/>
    <w:rsid w:val="00DE43F6"/>
    <w:rsid w:val="00DE48FE"/>
    <w:rsid w:val="00DE4C27"/>
    <w:rsid w:val="00DF0814"/>
    <w:rsid w:val="00DF09A8"/>
    <w:rsid w:val="00DF0B44"/>
    <w:rsid w:val="00DF0C79"/>
    <w:rsid w:val="00DF0C7C"/>
    <w:rsid w:val="00DF1AD7"/>
    <w:rsid w:val="00DF1CB0"/>
    <w:rsid w:val="00DF2927"/>
    <w:rsid w:val="00DF2D10"/>
    <w:rsid w:val="00DF3995"/>
    <w:rsid w:val="00DF41A4"/>
    <w:rsid w:val="00DF4880"/>
    <w:rsid w:val="00DF4AA4"/>
    <w:rsid w:val="00DF4D8B"/>
    <w:rsid w:val="00DF5098"/>
    <w:rsid w:val="00DF56FF"/>
    <w:rsid w:val="00DF619D"/>
    <w:rsid w:val="00DF6528"/>
    <w:rsid w:val="00DF68E3"/>
    <w:rsid w:val="00DF6A25"/>
    <w:rsid w:val="00DF7C93"/>
    <w:rsid w:val="00DF7F74"/>
    <w:rsid w:val="00E0036E"/>
    <w:rsid w:val="00E00629"/>
    <w:rsid w:val="00E00748"/>
    <w:rsid w:val="00E00944"/>
    <w:rsid w:val="00E0162D"/>
    <w:rsid w:val="00E01684"/>
    <w:rsid w:val="00E01D4E"/>
    <w:rsid w:val="00E01EF5"/>
    <w:rsid w:val="00E02FAD"/>
    <w:rsid w:val="00E0338E"/>
    <w:rsid w:val="00E03C8E"/>
    <w:rsid w:val="00E03D90"/>
    <w:rsid w:val="00E0466B"/>
    <w:rsid w:val="00E0474A"/>
    <w:rsid w:val="00E0546F"/>
    <w:rsid w:val="00E05A79"/>
    <w:rsid w:val="00E070CC"/>
    <w:rsid w:val="00E079C9"/>
    <w:rsid w:val="00E10883"/>
    <w:rsid w:val="00E10A3B"/>
    <w:rsid w:val="00E11B6E"/>
    <w:rsid w:val="00E12143"/>
    <w:rsid w:val="00E123E1"/>
    <w:rsid w:val="00E127D3"/>
    <w:rsid w:val="00E139B8"/>
    <w:rsid w:val="00E13C30"/>
    <w:rsid w:val="00E14619"/>
    <w:rsid w:val="00E151CB"/>
    <w:rsid w:val="00E158DA"/>
    <w:rsid w:val="00E15A06"/>
    <w:rsid w:val="00E15B90"/>
    <w:rsid w:val="00E15D06"/>
    <w:rsid w:val="00E15DDD"/>
    <w:rsid w:val="00E164FB"/>
    <w:rsid w:val="00E16961"/>
    <w:rsid w:val="00E170BF"/>
    <w:rsid w:val="00E1783D"/>
    <w:rsid w:val="00E17E1A"/>
    <w:rsid w:val="00E20D65"/>
    <w:rsid w:val="00E20EFC"/>
    <w:rsid w:val="00E20F19"/>
    <w:rsid w:val="00E2118A"/>
    <w:rsid w:val="00E215C8"/>
    <w:rsid w:val="00E217A0"/>
    <w:rsid w:val="00E2225D"/>
    <w:rsid w:val="00E227ED"/>
    <w:rsid w:val="00E23B9B"/>
    <w:rsid w:val="00E241A2"/>
    <w:rsid w:val="00E25050"/>
    <w:rsid w:val="00E25394"/>
    <w:rsid w:val="00E26171"/>
    <w:rsid w:val="00E26542"/>
    <w:rsid w:val="00E265DF"/>
    <w:rsid w:val="00E269E5"/>
    <w:rsid w:val="00E2700C"/>
    <w:rsid w:val="00E273FA"/>
    <w:rsid w:val="00E307CA"/>
    <w:rsid w:val="00E30871"/>
    <w:rsid w:val="00E30C7E"/>
    <w:rsid w:val="00E30CF9"/>
    <w:rsid w:val="00E31626"/>
    <w:rsid w:val="00E31A86"/>
    <w:rsid w:val="00E31F20"/>
    <w:rsid w:val="00E3290D"/>
    <w:rsid w:val="00E3313D"/>
    <w:rsid w:val="00E33859"/>
    <w:rsid w:val="00E33AEC"/>
    <w:rsid w:val="00E35A1A"/>
    <w:rsid w:val="00E360A1"/>
    <w:rsid w:val="00E3671F"/>
    <w:rsid w:val="00E36747"/>
    <w:rsid w:val="00E37485"/>
    <w:rsid w:val="00E40B98"/>
    <w:rsid w:val="00E40CD5"/>
    <w:rsid w:val="00E40D8F"/>
    <w:rsid w:val="00E43F47"/>
    <w:rsid w:val="00E441C2"/>
    <w:rsid w:val="00E4438A"/>
    <w:rsid w:val="00E449E7"/>
    <w:rsid w:val="00E45339"/>
    <w:rsid w:val="00E4684E"/>
    <w:rsid w:val="00E46F0E"/>
    <w:rsid w:val="00E476C2"/>
    <w:rsid w:val="00E47AE7"/>
    <w:rsid w:val="00E47D47"/>
    <w:rsid w:val="00E50561"/>
    <w:rsid w:val="00E50F30"/>
    <w:rsid w:val="00E51E36"/>
    <w:rsid w:val="00E51E97"/>
    <w:rsid w:val="00E52986"/>
    <w:rsid w:val="00E52FB1"/>
    <w:rsid w:val="00E53A68"/>
    <w:rsid w:val="00E53C12"/>
    <w:rsid w:val="00E5407B"/>
    <w:rsid w:val="00E54377"/>
    <w:rsid w:val="00E57A4F"/>
    <w:rsid w:val="00E57DF2"/>
    <w:rsid w:val="00E601BD"/>
    <w:rsid w:val="00E60454"/>
    <w:rsid w:val="00E6188B"/>
    <w:rsid w:val="00E61B0B"/>
    <w:rsid w:val="00E62966"/>
    <w:rsid w:val="00E62D37"/>
    <w:rsid w:val="00E62E87"/>
    <w:rsid w:val="00E62EF1"/>
    <w:rsid w:val="00E638F6"/>
    <w:rsid w:val="00E63905"/>
    <w:rsid w:val="00E64629"/>
    <w:rsid w:val="00E65492"/>
    <w:rsid w:val="00E6563B"/>
    <w:rsid w:val="00E663A9"/>
    <w:rsid w:val="00E66500"/>
    <w:rsid w:val="00E666B8"/>
    <w:rsid w:val="00E7078C"/>
    <w:rsid w:val="00E715C0"/>
    <w:rsid w:val="00E71C46"/>
    <w:rsid w:val="00E71C54"/>
    <w:rsid w:val="00E71EE3"/>
    <w:rsid w:val="00E7385D"/>
    <w:rsid w:val="00E73AD7"/>
    <w:rsid w:val="00E74DC9"/>
    <w:rsid w:val="00E752DE"/>
    <w:rsid w:val="00E75F55"/>
    <w:rsid w:val="00E76A74"/>
    <w:rsid w:val="00E777C1"/>
    <w:rsid w:val="00E80292"/>
    <w:rsid w:val="00E803ED"/>
    <w:rsid w:val="00E809A6"/>
    <w:rsid w:val="00E80DE2"/>
    <w:rsid w:val="00E81386"/>
    <w:rsid w:val="00E81429"/>
    <w:rsid w:val="00E81636"/>
    <w:rsid w:val="00E81838"/>
    <w:rsid w:val="00E81F49"/>
    <w:rsid w:val="00E825FF"/>
    <w:rsid w:val="00E826E3"/>
    <w:rsid w:val="00E82902"/>
    <w:rsid w:val="00E82E0F"/>
    <w:rsid w:val="00E8366E"/>
    <w:rsid w:val="00E838DF"/>
    <w:rsid w:val="00E83FD2"/>
    <w:rsid w:val="00E846A3"/>
    <w:rsid w:val="00E846F8"/>
    <w:rsid w:val="00E84BE9"/>
    <w:rsid w:val="00E853CA"/>
    <w:rsid w:val="00E85800"/>
    <w:rsid w:val="00E85A18"/>
    <w:rsid w:val="00E8654A"/>
    <w:rsid w:val="00E874E9"/>
    <w:rsid w:val="00E87BFE"/>
    <w:rsid w:val="00E9055D"/>
    <w:rsid w:val="00E90F21"/>
    <w:rsid w:val="00E91080"/>
    <w:rsid w:val="00E91A69"/>
    <w:rsid w:val="00E91F5C"/>
    <w:rsid w:val="00E92742"/>
    <w:rsid w:val="00E9282D"/>
    <w:rsid w:val="00E928F2"/>
    <w:rsid w:val="00E9352A"/>
    <w:rsid w:val="00E939DD"/>
    <w:rsid w:val="00E9454B"/>
    <w:rsid w:val="00E94BC1"/>
    <w:rsid w:val="00E95D65"/>
    <w:rsid w:val="00E96473"/>
    <w:rsid w:val="00E96FDA"/>
    <w:rsid w:val="00E971D9"/>
    <w:rsid w:val="00E974DA"/>
    <w:rsid w:val="00E978C7"/>
    <w:rsid w:val="00EA0AAE"/>
    <w:rsid w:val="00EA0AC5"/>
    <w:rsid w:val="00EA0E43"/>
    <w:rsid w:val="00EA15E3"/>
    <w:rsid w:val="00EA1D1D"/>
    <w:rsid w:val="00EA22AC"/>
    <w:rsid w:val="00EA2461"/>
    <w:rsid w:val="00EA2611"/>
    <w:rsid w:val="00EA2984"/>
    <w:rsid w:val="00EA32DA"/>
    <w:rsid w:val="00EA3B3D"/>
    <w:rsid w:val="00EA5A8C"/>
    <w:rsid w:val="00EA6866"/>
    <w:rsid w:val="00EA6957"/>
    <w:rsid w:val="00EA6E55"/>
    <w:rsid w:val="00EB0251"/>
    <w:rsid w:val="00EB0323"/>
    <w:rsid w:val="00EB0CB4"/>
    <w:rsid w:val="00EB0F25"/>
    <w:rsid w:val="00EB137C"/>
    <w:rsid w:val="00EB1BE1"/>
    <w:rsid w:val="00EB1FDD"/>
    <w:rsid w:val="00EB2E9F"/>
    <w:rsid w:val="00EB39B7"/>
    <w:rsid w:val="00EB3BE1"/>
    <w:rsid w:val="00EB3CBD"/>
    <w:rsid w:val="00EB411F"/>
    <w:rsid w:val="00EB4521"/>
    <w:rsid w:val="00EB4565"/>
    <w:rsid w:val="00EB4672"/>
    <w:rsid w:val="00EB46D6"/>
    <w:rsid w:val="00EB4725"/>
    <w:rsid w:val="00EB49B5"/>
    <w:rsid w:val="00EB65DB"/>
    <w:rsid w:val="00EB6644"/>
    <w:rsid w:val="00EB6D73"/>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0AC"/>
    <w:rsid w:val="00ED11D6"/>
    <w:rsid w:val="00ED11F2"/>
    <w:rsid w:val="00ED2F19"/>
    <w:rsid w:val="00ED30DB"/>
    <w:rsid w:val="00ED3F24"/>
    <w:rsid w:val="00ED3F58"/>
    <w:rsid w:val="00ED40F1"/>
    <w:rsid w:val="00ED4652"/>
    <w:rsid w:val="00ED4C3E"/>
    <w:rsid w:val="00ED5029"/>
    <w:rsid w:val="00ED5610"/>
    <w:rsid w:val="00ED5890"/>
    <w:rsid w:val="00ED59E0"/>
    <w:rsid w:val="00ED5BD1"/>
    <w:rsid w:val="00ED6339"/>
    <w:rsid w:val="00ED687B"/>
    <w:rsid w:val="00ED68C1"/>
    <w:rsid w:val="00ED6D0E"/>
    <w:rsid w:val="00EE000E"/>
    <w:rsid w:val="00EE02B6"/>
    <w:rsid w:val="00EE131D"/>
    <w:rsid w:val="00EE1B32"/>
    <w:rsid w:val="00EE1F02"/>
    <w:rsid w:val="00EE1FEC"/>
    <w:rsid w:val="00EE21F8"/>
    <w:rsid w:val="00EE2FD7"/>
    <w:rsid w:val="00EE33D2"/>
    <w:rsid w:val="00EE3C53"/>
    <w:rsid w:val="00EE4917"/>
    <w:rsid w:val="00EE4CB1"/>
    <w:rsid w:val="00EE51A3"/>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799"/>
    <w:rsid w:val="00EF1B50"/>
    <w:rsid w:val="00EF1FB0"/>
    <w:rsid w:val="00EF200A"/>
    <w:rsid w:val="00EF2EB5"/>
    <w:rsid w:val="00EF3489"/>
    <w:rsid w:val="00EF3739"/>
    <w:rsid w:val="00EF466F"/>
    <w:rsid w:val="00EF5965"/>
    <w:rsid w:val="00EF615D"/>
    <w:rsid w:val="00F0058F"/>
    <w:rsid w:val="00F007DE"/>
    <w:rsid w:val="00F01535"/>
    <w:rsid w:val="00F024C4"/>
    <w:rsid w:val="00F02FDA"/>
    <w:rsid w:val="00F0366D"/>
    <w:rsid w:val="00F037B7"/>
    <w:rsid w:val="00F03C8F"/>
    <w:rsid w:val="00F046D4"/>
    <w:rsid w:val="00F04FE0"/>
    <w:rsid w:val="00F050FB"/>
    <w:rsid w:val="00F05AFF"/>
    <w:rsid w:val="00F05B69"/>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252"/>
    <w:rsid w:val="00F16612"/>
    <w:rsid w:val="00F1677D"/>
    <w:rsid w:val="00F17093"/>
    <w:rsid w:val="00F1744E"/>
    <w:rsid w:val="00F17633"/>
    <w:rsid w:val="00F2075D"/>
    <w:rsid w:val="00F20867"/>
    <w:rsid w:val="00F20B18"/>
    <w:rsid w:val="00F20C09"/>
    <w:rsid w:val="00F20C8A"/>
    <w:rsid w:val="00F2227A"/>
    <w:rsid w:val="00F22526"/>
    <w:rsid w:val="00F2407E"/>
    <w:rsid w:val="00F24113"/>
    <w:rsid w:val="00F2430D"/>
    <w:rsid w:val="00F25361"/>
    <w:rsid w:val="00F25AFE"/>
    <w:rsid w:val="00F26520"/>
    <w:rsid w:val="00F27076"/>
    <w:rsid w:val="00F271EE"/>
    <w:rsid w:val="00F301F9"/>
    <w:rsid w:val="00F30933"/>
    <w:rsid w:val="00F30E30"/>
    <w:rsid w:val="00F31051"/>
    <w:rsid w:val="00F31C2C"/>
    <w:rsid w:val="00F327E6"/>
    <w:rsid w:val="00F34038"/>
    <w:rsid w:val="00F342FA"/>
    <w:rsid w:val="00F34470"/>
    <w:rsid w:val="00F3476A"/>
    <w:rsid w:val="00F34872"/>
    <w:rsid w:val="00F35C3F"/>
    <w:rsid w:val="00F36FA6"/>
    <w:rsid w:val="00F3754F"/>
    <w:rsid w:val="00F37796"/>
    <w:rsid w:val="00F40B28"/>
    <w:rsid w:val="00F40C69"/>
    <w:rsid w:val="00F41D4E"/>
    <w:rsid w:val="00F4212A"/>
    <w:rsid w:val="00F4249E"/>
    <w:rsid w:val="00F42800"/>
    <w:rsid w:val="00F4380A"/>
    <w:rsid w:val="00F440C2"/>
    <w:rsid w:val="00F44132"/>
    <w:rsid w:val="00F4423E"/>
    <w:rsid w:val="00F456C8"/>
    <w:rsid w:val="00F45BED"/>
    <w:rsid w:val="00F45DD9"/>
    <w:rsid w:val="00F4732F"/>
    <w:rsid w:val="00F47F71"/>
    <w:rsid w:val="00F50159"/>
    <w:rsid w:val="00F50402"/>
    <w:rsid w:val="00F50822"/>
    <w:rsid w:val="00F5106E"/>
    <w:rsid w:val="00F511B7"/>
    <w:rsid w:val="00F51E6D"/>
    <w:rsid w:val="00F522D7"/>
    <w:rsid w:val="00F524E0"/>
    <w:rsid w:val="00F52F17"/>
    <w:rsid w:val="00F53489"/>
    <w:rsid w:val="00F536E9"/>
    <w:rsid w:val="00F540B0"/>
    <w:rsid w:val="00F5441D"/>
    <w:rsid w:val="00F552DC"/>
    <w:rsid w:val="00F552F0"/>
    <w:rsid w:val="00F55887"/>
    <w:rsid w:val="00F55A25"/>
    <w:rsid w:val="00F55CB8"/>
    <w:rsid w:val="00F561DB"/>
    <w:rsid w:val="00F5684C"/>
    <w:rsid w:val="00F56E7F"/>
    <w:rsid w:val="00F573A6"/>
    <w:rsid w:val="00F6002B"/>
    <w:rsid w:val="00F601CA"/>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C44"/>
    <w:rsid w:val="00F73F76"/>
    <w:rsid w:val="00F752AF"/>
    <w:rsid w:val="00F75A72"/>
    <w:rsid w:val="00F76401"/>
    <w:rsid w:val="00F774E9"/>
    <w:rsid w:val="00F803FB"/>
    <w:rsid w:val="00F8059D"/>
    <w:rsid w:val="00F818ED"/>
    <w:rsid w:val="00F8193B"/>
    <w:rsid w:val="00F81D5F"/>
    <w:rsid w:val="00F823DC"/>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A67"/>
    <w:rsid w:val="00FA1FB1"/>
    <w:rsid w:val="00FA2056"/>
    <w:rsid w:val="00FA208E"/>
    <w:rsid w:val="00FA28BA"/>
    <w:rsid w:val="00FA30AE"/>
    <w:rsid w:val="00FA36BC"/>
    <w:rsid w:val="00FA3832"/>
    <w:rsid w:val="00FA3843"/>
    <w:rsid w:val="00FA3A5A"/>
    <w:rsid w:val="00FA3B39"/>
    <w:rsid w:val="00FA4845"/>
    <w:rsid w:val="00FA4DE2"/>
    <w:rsid w:val="00FA5207"/>
    <w:rsid w:val="00FA576D"/>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3C4"/>
    <w:rsid w:val="00FB46C9"/>
    <w:rsid w:val="00FB488C"/>
    <w:rsid w:val="00FB5529"/>
    <w:rsid w:val="00FB5ABF"/>
    <w:rsid w:val="00FB618D"/>
    <w:rsid w:val="00FB69DC"/>
    <w:rsid w:val="00FB7639"/>
    <w:rsid w:val="00FB7927"/>
    <w:rsid w:val="00FC0346"/>
    <w:rsid w:val="00FC0507"/>
    <w:rsid w:val="00FC0B0D"/>
    <w:rsid w:val="00FC0C75"/>
    <w:rsid w:val="00FC0E0B"/>
    <w:rsid w:val="00FC11EC"/>
    <w:rsid w:val="00FC2319"/>
    <w:rsid w:val="00FC2693"/>
    <w:rsid w:val="00FC34F5"/>
    <w:rsid w:val="00FC3F71"/>
    <w:rsid w:val="00FC40DE"/>
    <w:rsid w:val="00FC4CAA"/>
    <w:rsid w:val="00FC5610"/>
    <w:rsid w:val="00FC5B4B"/>
    <w:rsid w:val="00FC5E1E"/>
    <w:rsid w:val="00FC607C"/>
    <w:rsid w:val="00FC6489"/>
    <w:rsid w:val="00FC67D9"/>
    <w:rsid w:val="00FC6ABA"/>
    <w:rsid w:val="00FC6FD3"/>
    <w:rsid w:val="00FC775C"/>
    <w:rsid w:val="00FD0138"/>
    <w:rsid w:val="00FD0D44"/>
    <w:rsid w:val="00FD0FC2"/>
    <w:rsid w:val="00FD15D9"/>
    <w:rsid w:val="00FD1805"/>
    <w:rsid w:val="00FD2107"/>
    <w:rsid w:val="00FD3425"/>
    <w:rsid w:val="00FD4101"/>
    <w:rsid w:val="00FD4459"/>
    <w:rsid w:val="00FD4A30"/>
    <w:rsid w:val="00FD59F0"/>
    <w:rsid w:val="00FD66E7"/>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0AE7"/>
    <w:rsid w:val="00FF1926"/>
    <w:rsid w:val="00FF19CD"/>
    <w:rsid w:val="00FF1D54"/>
    <w:rsid w:val="00FF1ED1"/>
    <w:rsid w:val="00FF241C"/>
    <w:rsid w:val="00FF2A9F"/>
    <w:rsid w:val="00FF3176"/>
    <w:rsid w:val="00FF39A6"/>
    <w:rsid w:val="00FF40EA"/>
    <w:rsid w:val="00FF4376"/>
    <w:rsid w:val="00FF45A9"/>
    <w:rsid w:val="00FF57B0"/>
    <w:rsid w:val="00FF57BB"/>
    <w:rsid w:val="00FF5AEC"/>
    <w:rsid w:val="00FF6B3B"/>
    <w:rsid w:val="00FF7196"/>
    <w:rsid w:val="00FF72C9"/>
    <w:rsid w:val="00FF72CD"/>
    <w:rsid w:val="3EBF7496"/>
    <w:rsid w:val="6F7B2542"/>
    <w:rsid w:val="7491F761"/>
    <w:rsid w:val="7FDFAB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280611"/>
  <w15:docId w15:val="{F36730C3-DE79-451F-A0BB-9FD509FD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uiPriority="0"/>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10C1"/>
    <w:pPr>
      <w:snapToGrid w:val="0"/>
      <w:spacing w:after="100" w:afterAutospacing="1"/>
      <w:jc w:val="both"/>
    </w:pPr>
    <w:rPr>
      <w:rFonts w:ascii="Times New Roman" w:eastAsia="ＭＳ ゴシック" w:hAnsi="Times New Roman" w:cs="Times New Roman"/>
      <w:sz w:val="24"/>
      <w:lang w:val="en-GB"/>
    </w:rPr>
  </w:style>
  <w:style w:type="paragraph" w:styleId="10">
    <w:name w:val="heading 1"/>
    <w:basedOn w:val="a"/>
    <w:next w:val="a"/>
    <w:link w:val="11"/>
    <w:uiPriority w:val="9"/>
    <w:qFormat/>
    <w:pPr>
      <w:keepNext/>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spacing w:before="240"/>
      <w:jc w:val="left"/>
      <w:outlineLvl w:val="1"/>
    </w:pPr>
    <w:rPr>
      <w:rFonts w:eastAsia="ＭＳ 明朝"/>
      <w:b/>
      <w:szCs w:val="24"/>
      <w:lang w:val="en-US"/>
    </w:rPr>
  </w:style>
  <w:style w:type="paragraph" w:styleId="30">
    <w:name w:val="heading 3"/>
    <w:basedOn w:val="a"/>
    <w:next w:val="a"/>
    <w:link w:val="31"/>
    <w:uiPriority w:val="9"/>
    <w:qFormat/>
    <w:pPr>
      <w:keepNext/>
      <w:spacing w:before="240"/>
      <w:outlineLvl w:val="2"/>
    </w:pPr>
    <w:rPr>
      <w:rFonts w:ascii="Arial" w:hAnsi="Arial"/>
      <w:b/>
    </w:rPr>
  </w:style>
  <w:style w:type="paragraph" w:styleId="40">
    <w:name w:val="heading 4"/>
    <w:basedOn w:val="a"/>
    <w:next w:val="a"/>
    <w:link w:val="41"/>
    <w:uiPriority w:val="9"/>
    <w:qFormat/>
    <w:pPr>
      <w:keepNext/>
      <w:jc w:val="right"/>
      <w:outlineLvl w:val="3"/>
    </w:pPr>
    <w:rPr>
      <w:rFonts w:ascii="Arial" w:hAnsi="Arial"/>
      <w:i/>
    </w:rPr>
  </w:style>
  <w:style w:type="paragraph" w:styleId="5">
    <w:name w:val="heading 5"/>
    <w:basedOn w:val="40"/>
    <w:next w:val="a"/>
    <w:link w:val="50"/>
    <w:uiPriority w:val="9"/>
    <w:qFormat/>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uiPriority w:val="99"/>
    <w:semiHidden/>
    <w:qFormat/>
    <w:rPr>
      <w:sz w:val="18"/>
      <w:szCs w:val="18"/>
    </w:rPr>
  </w:style>
  <w:style w:type="paragraph" w:styleId="a5">
    <w:name w:val="Body Text"/>
    <w:basedOn w:val="a"/>
    <w:link w:val="a6"/>
    <w:uiPriority w:val="99"/>
    <w:qFormat/>
    <w:pPr>
      <w:snapToGrid/>
      <w:spacing w:after="120" w:afterAutospacing="0"/>
    </w:pPr>
    <w:rPr>
      <w:rFonts w:ascii="Century" w:eastAsia="ＭＳ 明朝" w:hAnsi="Century"/>
      <w:lang w:val="en-US" w:eastAsia="en-US"/>
    </w:rPr>
  </w:style>
  <w:style w:type="paragraph" w:styleId="22">
    <w:name w:val="Body Text 2"/>
    <w:basedOn w:val="a"/>
    <w:link w:val="23"/>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24">
    <w:name w:val="Body Text Indent 2"/>
    <w:basedOn w:val="a"/>
    <w:link w:val="25"/>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32">
    <w:name w:val="Body Text Indent 3"/>
    <w:basedOn w:val="a"/>
    <w:link w:val="33"/>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a7">
    <w:name w:val="caption"/>
    <w:basedOn w:val="a"/>
    <w:next w:val="a"/>
    <w:link w:val="a8"/>
    <w:qFormat/>
    <w:pPr>
      <w:spacing w:before="120" w:after="120"/>
    </w:pPr>
    <w:rPr>
      <w:b/>
    </w:rPr>
  </w:style>
  <w:style w:type="paragraph" w:styleId="a9">
    <w:name w:val="annotation text"/>
    <w:basedOn w:val="a"/>
    <w:link w:val="aa"/>
    <w:uiPriority w:val="99"/>
    <w:semiHidden/>
    <w:qFormat/>
    <w:pPr>
      <w:jc w:val="left"/>
    </w:pPr>
  </w:style>
  <w:style w:type="paragraph" w:styleId="ab">
    <w:name w:val="annotation subject"/>
    <w:basedOn w:val="a9"/>
    <w:next w:val="a9"/>
    <w:link w:val="ac"/>
    <w:uiPriority w:val="99"/>
    <w:semiHidden/>
    <w:qFormat/>
    <w:rPr>
      <w:b/>
      <w:bCs/>
    </w:rPr>
  </w:style>
  <w:style w:type="paragraph" w:styleId="ad">
    <w:name w:val="Date"/>
    <w:basedOn w:val="a"/>
    <w:next w:val="a"/>
    <w:link w:val="ae"/>
    <w:uiPriority w:val="99"/>
    <w:pPr>
      <w:overflowPunct w:val="0"/>
      <w:autoSpaceDE w:val="0"/>
      <w:autoSpaceDN w:val="0"/>
      <w:adjustRightInd w:val="0"/>
      <w:snapToGrid/>
      <w:spacing w:after="0" w:afterAutospacing="0"/>
      <w:textAlignment w:val="baseline"/>
    </w:pPr>
  </w:style>
  <w:style w:type="paragraph" w:styleId="af">
    <w:name w:val="Document Map"/>
    <w:basedOn w:val="a"/>
    <w:link w:val="af0"/>
    <w:uiPriority w:val="99"/>
    <w:semiHidden/>
    <w:qFormat/>
    <w:pPr>
      <w:shd w:val="clear" w:color="auto" w:fill="000080"/>
    </w:pPr>
    <w:rPr>
      <w:rFonts w:ascii="SimSun" w:eastAsia="SimSun"/>
      <w:sz w:val="18"/>
      <w:szCs w:val="18"/>
    </w:rPr>
  </w:style>
  <w:style w:type="paragraph" w:styleId="af1">
    <w:name w:val="footer"/>
    <w:basedOn w:val="a"/>
    <w:link w:val="af2"/>
    <w:uiPriority w:val="99"/>
    <w:qFormat/>
    <w:pPr>
      <w:tabs>
        <w:tab w:val="center" w:pos="4252"/>
        <w:tab w:val="right" w:pos="8504"/>
      </w:tabs>
    </w:pPr>
  </w:style>
  <w:style w:type="paragraph" w:styleId="af3">
    <w:name w:val="footnote text"/>
    <w:basedOn w:val="a"/>
    <w:link w:val="12"/>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
    <w:basedOn w:val="a"/>
    <w:link w:val="af5"/>
    <w:uiPriority w:val="99"/>
    <w:qFormat/>
    <w:pPr>
      <w:widowControl w:val="0"/>
    </w:pPr>
    <w:rPr>
      <w:rFonts w:ascii="Arial" w:eastAsia="ＭＳ 明朝" w:hAnsi="Arial"/>
      <w:b/>
      <w:sz w:val="18"/>
      <w:szCs w:val="22"/>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6">
    <w:name w:val="index 2"/>
    <w:basedOn w:val="13"/>
    <w:next w:val="a"/>
    <w:uiPriority w:val="99"/>
    <w:semiHidden/>
    <w:qFormat/>
    <w:pPr>
      <w:ind w:left="284"/>
    </w:pPr>
  </w:style>
  <w:style w:type="paragraph" w:styleId="af6">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7">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27">
    <w:name w:val="List 2"/>
    <w:basedOn w:val="af7"/>
    <w:uiPriority w:val="99"/>
    <w:qFormat/>
    <w:pPr>
      <w:ind w:left="851"/>
    </w:pPr>
  </w:style>
  <w:style w:type="paragraph" w:styleId="34">
    <w:name w:val="List 3"/>
    <w:basedOn w:val="27"/>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af8">
    <w:name w:val="List Bullet"/>
    <w:basedOn w:val="af7"/>
    <w:uiPriority w:val="99"/>
    <w:qFormat/>
  </w:style>
  <w:style w:type="paragraph" w:styleId="28">
    <w:name w:val="List Bullet 2"/>
    <w:basedOn w:val="af8"/>
    <w:uiPriority w:val="99"/>
    <w:qFormat/>
    <w:pPr>
      <w:ind w:left="851"/>
    </w:pPr>
  </w:style>
  <w:style w:type="paragraph" w:styleId="35">
    <w:name w:val="List Bullet 3"/>
    <w:basedOn w:val="28"/>
    <w:uiPriority w:val="99"/>
    <w:qFormat/>
    <w:pPr>
      <w:ind w:left="1135"/>
    </w:pPr>
  </w:style>
  <w:style w:type="paragraph" w:styleId="43">
    <w:name w:val="List Bullet 4"/>
    <w:basedOn w:val="35"/>
    <w:uiPriority w:val="99"/>
    <w:qFormat/>
    <w:pPr>
      <w:ind w:left="1418"/>
    </w:pPr>
  </w:style>
  <w:style w:type="paragraph" w:styleId="52">
    <w:name w:val="List Bullet 5"/>
    <w:basedOn w:val="43"/>
    <w:uiPriority w:val="99"/>
    <w:qFormat/>
    <w:pPr>
      <w:ind w:left="1702"/>
    </w:pPr>
  </w:style>
  <w:style w:type="paragraph" w:styleId="af9">
    <w:name w:val="List Number"/>
    <w:basedOn w:val="af7"/>
    <w:uiPriority w:val="99"/>
    <w:qFormat/>
  </w:style>
  <w:style w:type="paragraph" w:styleId="29">
    <w:name w:val="List Number 2"/>
    <w:basedOn w:val="af9"/>
    <w:uiPriority w:val="99"/>
    <w:qFormat/>
    <w:pPr>
      <w:ind w:left="851"/>
    </w:pPr>
  </w:style>
  <w:style w:type="paragraph" w:styleId="4">
    <w:name w:val="List Number 4"/>
    <w:basedOn w:val="a"/>
    <w:pPr>
      <w:numPr>
        <w:numId w:val="1"/>
      </w:numPr>
      <w:tabs>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styleId="Web">
    <w:name w:val="Normal (Web)"/>
    <w:basedOn w:val="a"/>
    <w:uiPriority w:val="99"/>
    <w:unhideWhenUsed/>
    <w:pPr>
      <w:snapToGrid/>
      <w:spacing w:before="100" w:beforeAutospacing="1"/>
      <w:jc w:val="left"/>
    </w:pPr>
    <w:rPr>
      <w:rFonts w:ascii="ＭＳ Ｐゴシック" w:eastAsia="ＭＳ Ｐゴシック" w:hAnsi="ＭＳ Ｐゴシック" w:cs="ＭＳ Ｐゴシック"/>
      <w:szCs w:val="24"/>
      <w:lang w:val="en-US"/>
    </w:rPr>
  </w:style>
  <w:style w:type="paragraph" w:styleId="afa">
    <w:name w:val="Plain Text"/>
    <w:basedOn w:val="a"/>
    <w:link w:val="afb"/>
    <w:uiPriority w:val="99"/>
    <w:unhideWhenUsed/>
    <w:qFormat/>
    <w:pPr>
      <w:snapToGrid/>
      <w:spacing w:after="0" w:afterAutospacing="0"/>
      <w:jc w:val="left"/>
    </w:pPr>
    <w:rPr>
      <w:rFonts w:ascii="ＭＳ ゴシック" w:hAnsi="ＭＳ ゴシック"/>
      <w:sz w:val="20"/>
    </w:rPr>
  </w:style>
  <w:style w:type="paragraph" w:styleId="14">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a">
    <w:name w:val="toc 2"/>
    <w:basedOn w:val="14"/>
    <w:next w:val="a"/>
    <w:uiPriority w:val="39"/>
    <w:semiHidden/>
    <w:qFormat/>
    <w:pPr>
      <w:keepNext w:val="0"/>
      <w:spacing w:before="0"/>
      <w:ind w:left="851" w:hanging="851"/>
    </w:pPr>
    <w:rPr>
      <w:sz w:val="20"/>
    </w:rPr>
  </w:style>
  <w:style w:type="paragraph" w:styleId="36">
    <w:name w:val="toc 3"/>
    <w:basedOn w:val="2a"/>
    <w:next w:val="a"/>
    <w:uiPriority w:val="39"/>
    <w:semiHidden/>
    <w:qFormat/>
    <w:pPr>
      <w:ind w:left="1134" w:hanging="1134"/>
    </w:pPr>
  </w:style>
  <w:style w:type="paragraph" w:styleId="44">
    <w:name w:val="toc 4"/>
    <w:basedOn w:val="36"/>
    <w:next w:val="a"/>
    <w:uiPriority w:val="39"/>
    <w:semiHidden/>
    <w:qFormat/>
    <w:pPr>
      <w:ind w:left="1418" w:hanging="1418"/>
    </w:pPr>
  </w:style>
  <w:style w:type="paragraph" w:styleId="53">
    <w:name w:val="toc 5"/>
    <w:basedOn w:val="44"/>
    <w:next w:val="a"/>
    <w:uiPriority w:val="39"/>
    <w:semiHidden/>
    <w:qFormat/>
    <w:pPr>
      <w:ind w:left="1701" w:hanging="1701"/>
    </w:pPr>
  </w:style>
  <w:style w:type="paragraph" w:styleId="61">
    <w:name w:val="toc 6"/>
    <w:basedOn w:val="53"/>
    <w:next w:val="a"/>
    <w:uiPriority w:val="39"/>
    <w:semiHidden/>
    <w:qFormat/>
    <w:pPr>
      <w:ind w:left="1985" w:hanging="1985"/>
    </w:pPr>
  </w:style>
  <w:style w:type="paragraph" w:styleId="71">
    <w:name w:val="toc 7"/>
    <w:basedOn w:val="61"/>
    <w:next w:val="a"/>
    <w:uiPriority w:val="39"/>
    <w:semiHidden/>
    <w:qFormat/>
    <w:pPr>
      <w:ind w:left="2268" w:hanging="2268"/>
    </w:pPr>
  </w:style>
  <w:style w:type="paragraph" w:styleId="81">
    <w:name w:val="toc 8"/>
    <w:basedOn w:val="14"/>
    <w:next w:val="a"/>
    <w:uiPriority w:val="39"/>
    <w:semiHidden/>
    <w:qFormat/>
    <w:pPr>
      <w:spacing w:before="180"/>
      <w:ind w:left="2693" w:hanging="2693"/>
    </w:pPr>
    <w:rPr>
      <w:b/>
    </w:rPr>
  </w:style>
  <w:style w:type="paragraph" w:styleId="91">
    <w:name w:val="toc 9"/>
    <w:basedOn w:val="81"/>
    <w:next w:val="a"/>
    <w:uiPriority w:val="39"/>
    <w:semiHidden/>
    <w:qFormat/>
    <w:pPr>
      <w:ind w:left="1418" w:hanging="1418"/>
    </w:pPr>
  </w:style>
  <w:style w:type="character" w:styleId="afc">
    <w:name w:val="annotation reference"/>
    <w:qFormat/>
    <w:rPr>
      <w:rFonts w:cs="Times New Roman"/>
      <w:sz w:val="18"/>
    </w:rPr>
  </w:style>
  <w:style w:type="character" w:styleId="afd">
    <w:name w:val="Emphasis"/>
    <w:qFormat/>
    <w:rPr>
      <w:rFonts w:cs="Times New Roman"/>
      <w:i/>
    </w:rPr>
  </w:style>
  <w:style w:type="character" w:styleId="afe">
    <w:name w:val="FollowedHyperlink"/>
    <w:uiPriority w:val="99"/>
    <w:qFormat/>
    <w:rPr>
      <w:rFonts w:cs="Times New Roman"/>
      <w:color w:val="800080"/>
      <w:u w:val="single"/>
    </w:rPr>
  </w:style>
  <w:style w:type="character" w:styleId="aff">
    <w:name w:val="footnote reference"/>
    <w:uiPriority w:val="99"/>
    <w:semiHidden/>
    <w:qFormat/>
    <w:rPr>
      <w:rFonts w:cs="Times New Roman"/>
      <w:b/>
      <w:position w:val="6"/>
      <w:sz w:val="16"/>
    </w:rPr>
  </w:style>
  <w:style w:type="character" w:styleId="aff0">
    <w:name w:val="Hyperlink"/>
    <w:uiPriority w:val="99"/>
    <w:qFormat/>
    <w:rPr>
      <w:rFonts w:cs="Times New Roman"/>
      <w:color w:val="0000FF"/>
      <w:u w:val="single"/>
    </w:rPr>
  </w:style>
  <w:style w:type="character" w:styleId="aff1">
    <w:name w:val="Strong"/>
    <w:uiPriority w:val="22"/>
    <w:qFormat/>
    <w:rPr>
      <w:rFonts w:cs="Times New Roman"/>
      <w:b/>
    </w:rPr>
  </w:style>
  <w:style w:type="table" w:styleId="aff2">
    <w:name w:val="Table Grid"/>
    <w:basedOn w:val="a1"/>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2">
    <w:name w:val="Table Grid 8"/>
    <w:basedOn w:val="a1"/>
    <w:uiPriority w:val="99"/>
    <w:qFormat/>
    <w:pPr>
      <w:snapToGrid w:val="0"/>
      <w:spacing w:after="100" w:afterAutospacing="1"/>
      <w:jc w:val="both"/>
    </w:pPr>
    <w:rPr>
      <w:rFonts w:ascii="Century" w:eastAsia="ＭＳ 明朝"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Table List 1"/>
    <w:basedOn w:val="a1"/>
    <w:uiPriority w:val="99"/>
    <w:qFormat/>
    <w:pPr>
      <w:snapToGrid w:val="0"/>
      <w:spacing w:after="100" w:afterAutospacing="1"/>
      <w:jc w:val="both"/>
    </w:pPr>
    <w:rPr>
      <w:rFonts w:ascii="Century" w:eastAsia="ＭＳ 明朝" w:hAnsi="Century" w:cs="Times New Roman"/>
    </w:r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5">
    <w:name w:val="Table List 4"/>
    <w:basedOn w:val="a1"/>
    <w:uiPriority w:val="99"/>
    <w:qFormat/>
    <w:pPr>
      <w:snapToGrid w:val="0"/>
      <w:spacing w:after="100" w:afterAutospacing="1"/>
      <w:jc w:val="both"/>
    </w:pPr>
    <w:rPr>
      <w:rFonts w:ascii="Century" w:eastAsia="ＭＳ 明朝" w:hAnsi="Century" w:cs="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rPr>
      <w:rFonts w:ascii="Century" w:eastAsia="ＭＳ 明朝" w:hAnsi="Century" w:cs="Times New Roma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16">
    <w:name w:val="Light Shading Accent 6"/>
    <w:basedOn w:val="a1"/>
    <w:uiPriority w:val="60"/>
    <w:qFormat/>
    <w:rPr>
      <w:rFonts w:ascii="Century" w:eastAsia="ＭＳ 明朝" w:hAnsi="Century" w:cs="Times New Roman"/>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rPr>
      <w:rFonts w:ascii="Century" w:eastAsia="ＭＳ 明朝" w:hAnsi="Century" w:cs="Times New Roman"/>
    </w:rPr>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customStyle="1" w:styleId="11">
    <w:name w:val="見出し 1 (文字)"/>
    <w:basedOn w:val="a0"/>
    <w:link w:val="10"/>
    <w:uiPriority w:val="9"/>
    <w:qFormat/>
    <w:rPr>
      <w:rFonts w:ascii="Arial" w:eastAsia="ＭＳ ゴシック" w:hAnsi="Arial" w:cs="Times New Roman"/>
      <w:b/>
      <w:kern w:val="28"/>
      <w:sz w:val="32"/>
      <w:szCs w:val="20"/>
      <w:lang w:val="en-GB"/>
    </w:rPr>
  </w:style>
  <w:style w:type="character" w:customStyle="1" w:styleId="21">
    <w:name w:val="見出し 2 (文字)"/>
    <w:basedOn w:val="a0"/>
    <w:link w:val="20"/>
    <w:uiPriority w:val="9"/>
    <w:qFormat/>
    <w:rPr>
      <w:rFonts w:ascii="Times New Roman" w:eastAsia="ＭＳ 明朝" w:hAnsi="Times New Roman" w:cs="Times New Roman"/>
      <w:b/>
      <w:sz w:val="24"/>
      <w:szCs w:val="24"/>
    </w:rPr>
  </w:style>
  <w:style w:type="character" w:customStyle="1" w:styleId="31">
    <w:name w:val="見出し 3 (文字)"/>
    <w:basedOn w:val="a0"/>
    <w:link w:val="30"/>
    <w:qFormat/>
    <w:rPr>
      <w:rFonts w:ascii="Arial" w:eastAsia="ＭＳ ゴシック" w:hAnsi="Arial" w:cs="Times New Roman"/>
      <w:b/>
      <w:sz w:val="24"/>
      <w:szCs w:val="20"/>
      <w:lang w:val="en-GB"/>
    </w:rPr>
  </w:style>
  <w:style w:type="character" w:customStyle="1" w:styleId="41">
    <w:name w:val="見出し 4 (文字)"/>
    <w:basedOn w:val="a0"/>
    <w:link w:val="40"/>
    <w:uiPriority w:val="9"/>
    <w:qFormat/>
    <w:rPr>
      <w:rFonts w:ascii="Arial" w:eastAsia="ＭＳ ゴシック" w:hAnsi="Arial" w:cs="Times New Roman"/>
      <w:i/>
      <w:sz w:val="24"/>
      <w:szCs w:val="20"/>
      <w:lang w:val="en-GB"/>
    </w:rPr>
  </w:style>
  <w:style w:type="character" w:customStyle="1" w:styleId="50">
    <w:name w:val="見出し 5 (文字)"/>
    <w:basedOn w:val="a0"/>
    <w:link w:val="5"/>
    <w:uiPriority w:val="9"/>
    <w:qFormat/>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Pr>
      <w:rFonts w:ascii="Cambria" w:eastAsia="SimSun" w:hAnsi="Cambria" w:cs="Times New Roman"/>
      <w:sz w:val="24"/>
      <w:szCs w:val="24"/>
      <w:lang w:val="en-GB"/>
    </w:rPr>
  </w:style>
  <w:style w:type="character" w:customStyle="1" w:styleId="70">
    <w:name w:val="見出し 7 (文字)"/>
    <w:basedOn w:val="a0"/>
    <w:link w:val="7"/>
    <w:uiPriority w:val="9"/>
    <w:qFormat/>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qFormat/>
    <w:rPr>
      <w:rFonts w:ascii="Cambria" w:eastAsia="SimSun" w:hAnsi="Cambria" w:cs="Times New Roman"/>
      <w:sz w:val="24"/>
      <w:szCs w:val="24"/>
      <w:lang w:val="en-GB"/>
    </w:rPr>
  </w:style>
  <w:style w:type="character" w:customStyle="1" w:styleId="90">
    <w:name w:val="見出し 9 (文字)"/>
    <w:basedOn w:val="a0"/>
    <w:link w:val="9"/>
    <w:uiPriority w:val="9"/>
    <w:qFormat/>
    <w:rPr>
      <w:rFonts w:ascii="Cambria" w:eastAsia="SimSun" w:hAnsi="Cambria" w:cs="Times New Roman"/>
      <w:sz w:val="21"/>
      <w:szCs w:val="21"/>
      <w:lang w:val="en-GB"/>
    </w:rPr>
  </w:style>
  <w:style w:type="character" w:customStyle="1" w:styleId="af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f4"/>
    <w:uiPriority w:val="99"/>
    <w:qFormat/>
    <w:locked/>
    <w:rPr>
      <w:rFonts w:ascii="Arial" w:eastAsia="ＭＳ 明朝" w:hAnsi="Arial" w:cs="Times New Roman"/>
      <w:b/>
      <w:sz w:val="18"/>
      <w:lang w:val="en-GB"/>
    </w:rPr>
  </w:style>
  <w:style w:type="character" w:customStyle="1" w:styleId="17">
    <w:name w:val="ヘッダー (文字)1"/>
    <w:basedOn w:val="a0"/>
    <w:uiPriority w:val="99"/>
    <w:semiHidden/>
    <w:qFormat/>
    <w:rPr>
      <w:rFonts w:ascii="Times New Roman" w:eastAsia="ＭＳ ゴシック" w:hAnsi="Times New Roman" w:cs="Times New Roman"/>
      <w:sz w:val="24"/>
      <w:szCs w:val="20"/>
      <w:lang w:val="en-GB"/>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a">
    <w:name w:val="コメント文字列 (文字)"/>
    <w:basedOn w:val="a0"/>
    <w:link w:val="a9"/>
    <w:uiPriority w:val="99"/>
    <w:qFormat/>
    <w:rPr>
      <w:rFonts w:ascii="Times New Roman" w:eastAsia="ＭＳ ゴシック" w:hAnsi="Times New Roman" w:cs="Times New Roman"/>
      <w:sz w:val="24"/>
      <w:szCs w:val="20"/>
      <w:lang w:val="en-GB"/>
    </w:rPr>
  </w:style>
  <w:style w:type="character" w:customStyle="1" w:styleId="ac">
    <w:name w:val="コメント内容 (文字)"/>
    <w:basedOn w:val="aa"/>
    <w:link w:val="ab"/>
    <w:uiPriority w:val="99"/>
    <w:semiHidden/>
    <w:qFormat/>
    <w:rPr>
      <w:rFonts w:ascii="Times New Roman" w:eastAsia="ＭＳ ゴシック" w:hAnsi="Times New Roman" w:cs="Times New Roman"/>
      <w:b/>
      <w:bCs/>
      <w:sz w:val="24"/>
      <w:szCs w:val="20"/>
      <w:lang w:val="en-GB"/>
    </w:rPr>
  </w:style>
  <w:style w:type="character" w:customStyle="1" w:styleId="a4">
    <w:name w:val="吹き出し (文字)"/>
    <w:basedOn w:val="a0"/>
    <w:link w:val="a3"/>
    <w:uiPriority w:val="99"/>
    <w:semiHidden/>
    <w:qFormat/>
    <w:rPr>
      <w:rFonts w:ascii="Times New Roman" w:eastAsia="ＭＳ ゴシック" w:hAnsi="Times New Roman" w:cs="Times New Roman"/>
      <w:sz w:val="18"/>
      <w:szCs w:val="18"/>
      <w:lang w:val="en-GB"/>
    </w:rPr>
  </w:style>
  <w:style w:type="character" w:customStyle="1" w:styleId="af2">
    <w:name w:val="フッター (文字)"/>
    <w:basedOn w:val="a0"/>
    <w:link w:val="af1"/>
    <w:uiPriority w:val="99"/>
    <w:qFormat/>
    <w:rPr>
      <w:rFonts w:ascii="Times New Roman" w:eastAsia="ＭＳ ゴシック" w:hAnsi="Times New Roman" w:cs="Times New Roman"/>
      <w:sz w:val="24"/>
      <w:szCs w:val="20"/>
      <w:lang w:val="en-GB"/>
    </w:rPr>
  </w:style>
  <w:style w:type="paragraph" w:customStyle="1" w:styleId="aff3">
    <w:name w:val="スタイル 数式"/>
    <w:basedOn w:val="a"/>
    <w:qFormat/>
    <w:pPr>
      <w:ind w:firstLine="720"/>
    </w:pPr>
    <w:rPr>
      <w:rFonts w:cs="ＭＳ 明朝"/>
    </w:rPr>
  </w:style>
  <w:style w:type="character" w:customStyle="1" w:styleId="a6">
    <w:name w:val="本文 (文字)"/>
    <w:basedOn w:val="a0"/>
    <w:link w:val="a5"/>
    <w:uiPriority w:val="99"/>
    <w:qFormat/>
    <w:rPr>
      <w:rFonts w:ascii="Century" w:eastAsia="ＭＳ 明朝" w:hAnsi="Century" w:cs="Times New Roman"/>
      <w:sz w:val="24"/>
      <w:szCs w:val="20"/>
      <w:lang w:eastAsia="en-US"/>
    </w:rPr>
  </w:style>
  <w:style w:type="paragraph" w:customStyle="1" w:styleId="18">
    <w:name w:val="引用文1"/>
    <w:basedOn w:val="a"/>
    <w:next w:val="a"/>
    <w:link w:val="aff4"/>
    <w:uiPriority w:val="29"/>
    <w:qFormat/>
    <w:rPr>
      <w:i/>
      <w:color w:val="000000"/>
    </w:rPr>
  </w:style>
  <w:style w:type="character" w:customStyle="1" w:styleId="aff4">
    <w:name w:val="引用文 (文字)"/>
    <w:basedOn w:val="a0"/>
    <w:link w:val="18"/>
    <w:uiPriority w:val="29"/>
    <w:qFormat/>
    <w:rPr>
      <w:rFonts w:ascii="Times New Roman" w:eastAsia="ＭＳ ゴシック" w:hAnsi="Times New Roman" w:cs="Times New Roman"/>
      <w:i/>
      <w:color w:val="000000"/>
      <w:sz w:val="24"/>
      <w:szCs w:val="20"/>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9">
    <w:name w:val="変更箇所1"/>
    <w:hidden/>
    <w:uiPriority w:val="99"/>
    <w:semiHidden/>
    <w:qFormat/>
    <w:rPr>
      <w:rFonts w:ascii="Times New Roman" w:eastAsia="ＭＳ ゴシック" w:hAnsi="Times New Roman" w:cs="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ＭＳ 明朝" w:hAnsi="Times New Roman" w:cs="Times New Roman"/>
      <w:kern w:val="2"/>
      <w:lang w:val="en-GB" w:eastAsia="zh-CN"/>
    </w:rPr>
  </w:style>
  <w:style w:type="paragraph" w:customStyle="1" w:styleId="aff5">
    <w:name w:val="図表"/>
    <w:basedOn w:val="a7"/>
    <w:link w:val="aff6"/>
    <w:qFormat/>
    <w:pPr>
      <w:jc w:val="center"/>
    </w:pPr>
  </w:style>
  <w:style w:type="character" w:customStyle="1" w:styleId="af0">
    <w:name w:val="見出しマップ (文字)"/>
    <w:basedOn w:val="a0"/>
    <w:link w:val="af"/>
    <w:uiPriority w:val="99"/>
    <w:semiHidden/>
    <w:qFormat/>
    <w:rPr>
      <w:rFonts w:ascii="SimSun" w:eastAsia="SimSun" w:hAnsi="Times New Roman" w:cs="Times New Roman"/>
      <w:sz w:val="18"/>
      <w:szCs w:val="18"/>
      <w:shd w:val="clear" w:color="auto" w:fill="000080"/>
      <w:lang w:val="en-GB"/>
    </w:rPr>
  </w:style>
  <w:style w:type="character" w:customStyle="1" w:styleId="a8">
    <w:name w:val="図表番号 (文字)"/>
    <w:link w:val="a7"/>
    <w:qFormat/>
    <w:locked/>
    <w:rPr>
      <w:rFonts w:ascii="Times New Roman" w:eastAsia="ＭＳ ゴシック" w:hAnsi="Times New Roman" w:cs="Times New Roman"/>
      <w:b/>
      <w:sz w:val="24"/>
      <w:szCs w:val="20"/>
      <w:lang w:val="en-GB"/>
    </w:rPr>
  </w:style>
  <w:style w:type="character" w:customStyle="1" w:styleId="aff6">
    <w:name w:val="図表 (文字)"/>
    <w:link w:val="aff5"/>
    <w:locked/>
    <w:rPr>
      <w:rFonts w:ascii="Times New Roman" w:eastAsia="ＭＳ ゴシック" w:hAnsi="Times New Roman" w:cs="Times New Roman"/>
      <w:b/>
      <w:sz w:val="24"/>
      <w:szCs w:val="20"/>
      <w:lang w:val="en-GB"/>
    </w:rPr>
  </w:style>
  <w:style w:type="table" w:customStyle="1" w:styleId="110">
    <w:name w:val="表 (モノトーン)  11"/>
    <w:basedOn w:val="a1"/>
    <w:uiPriority w:val="60"/>
    <w:qFormat/>
    <w:rPr>
      <w:rFonts w:ascii="Century" w:eastAsia="ＭＳ 明朝" w:hAnsi="Century" w:cs="Times New Roman"/>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b">
    <w:name w:val="書式なし (文字)"/>
    <w:basedOn w:val="a0"/>
    <w:link w:val="afa"/>
    <w:uiPriority w:val="99"/>
    <w:semiHidden/>
    <w:qFormat/>
    <w:rPr>
      <w:rFonts w:ascii="ＭＳ ゴシック" w:eastAsia="ＭＳ ゴシック" w:hAnsi="ＭＳ ゴシック" w:cs="Times New Roman"/>
      <w:sz w:val="20"/>
      <w:szCs w:val="20"/>
      <w:lang w:val="en-GB"/>
    </w:rPr>
  </w:style>
  <w:style w:type="character" w:customStyle="1" w:styleId="bullet0">
    <w:name w:val="bullet (文字)"/>
    <w:link w:val="bullet"/>
    <w:qFormat/>
    <w:locked/>
    <w:rPr>
      <w:rFonts w:ascii="Century" w:eastAsia="ＭＳ ゴシック" w:hAnsi="Century" w:cs="Times New Roman"/>
      <w:sz w:val="24"/>
      <w:szCs w:val="20"/>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ＭＳ 明朝" w:hAnsi="Arial" w:cs="Times New Roman"/>
      <w:sz w:val="32"/>
      <w:lang w:val="en-GB" w:eastAsia="en-GB"/>
    </w:rPr>
  </w:style>
  <w:style w:type="paragraph" w:customStyle="1" w:styleId="TT">
    <w:name w:val="TT"/>
    <w:basedOn w:val="10"/>
    <w:next w:val="a"/>
    <w:qFormat/>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customStyle="1" w:styleId="aff7">
    <w:name w:val="脚注文字列 (文字)"/>
    <w:basedOn w:val="a0"/>
    <w:uiPriority w:val="99"/>
    <w:semiHidden/>
    <w:qFormat/>
    <w:rPr>
      <w:rFonts w:ascii="Times New Roman" w:eastAsia="ＭＳ ゴシック" w:hAnsi="Times New Roman" w:cs="Times New Roman"/>
      <w:sz w:val="20"/>
      <w:szCs w:val="20"/>
      <w:lang w:val="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cs="Times New Roman"/>
      <w:sz w:val="16"/>
      <w:lang w:val="en-GB" w:eastAsia="en-GB"/>
    </w:rPr>
  </w:style>
  <w:style w:type="character" w:customStyle="1" w:styleId="12">
    <w:name w:val="脚注文字列 (文字)1"/>
    <w:link w:val="af3"/>
    <w:uiPriority w:val="99"/>
    <w:semiHidden/>
    <w:qFormat/>
    <w:locked/>
    <w:rPr>
      <w:rFonts w:ascii="Times New Roman" w:eastAsia="ＭＳ ゴシック" w:hAnsi="Times New Roman" w:cs="Times New Roman"/>
      <w:sz w:val="24"/>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ＭＳ 明朝" w:hAnsi="Courier New" w:cs="Times New Roman"/>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7"/>
    <w:link w:val="B1Char1"/>
    <w:qFormat/>
    <w:rPr>
      <w:rFonts w:ascii="Century" w:hAnsi="Century"/>
    </w:rPr>
  </w:style>
  <w:style w:type="character" w:customStyle="1" w:styleId="B1Char1">
    <w:name w:val="B1 Char1"/>
    <w:link w:val="B1"/>
    <w:qFormat/>
    <w:locked/>
    <w:rPr>
      <w:rFonts w:ascii="Century" w:eastAsia="ＭＳ 明朝" w:hAnsi="Century" w:cs="Times New Roman"/>
      <w:sz w:val="20"/>
      <w:szCs w:val="20"/>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eastAsia="ＭＳ 明朝" w:hAnsi="Arial" w:cs="Times New Roman"/>
      <w:b/>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ＭＳ 明朝" w:hAnsi="Arial" w:cs="Times New Roman"/>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cs="Times New Roman"/>
      <w:lang w:val="en-GB" w:eastAsia="en-GB"/>
    </w:rPr>
  </w:style>
  <w:style w:type="paragraph" w:customStyle="1" w:styleId="B2">
    <w:name w:val="B2"/>
    <w:basedOn w:val="27"/>
    <w:link w:val="B2Char"/>
    <w:uiPriority w:val="99"/>
    <w:qFormat/>
  </w:style>
  <w:style w:type="paragraph" w:customStyle="1" w:styleId="B3">
    <w:name w:val="B3"/>
    <w:basedOn w:val="34"/>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3">
    <w:name w:val="本文 2 (文字)"/>
    <w:basedOn w:val="a0"/>
    <w:link w:val="22"/>
    <w:uiPriority w:val="99"/>
    <w:qFormat/>
    <w:rPr>
      <w:rFonts w:ascii="Times New Roman" w:eastAsia="ＭＳ ゴシック" w:hAnsi="Times New Roman" w:cs="Times New Roman"/>
      <w:sz w:val="24"/>
      <w:szCs w:val="20"/>
      <w:lang w:val="en-GB"/>
    </w:rPr>
  </w:style>
  <w:style w:type="character" w:customStyle="1" w:styleId="25">
    <w:name w:val="本文インデント 2 (文字)"/>
    <w:basedOn w:val="a0"/>
    <w:link w:val="24"/>
    <w:uiPriority w:val="99"/>
    <w:qFormat/>
    <w:rPr>
      <w:rFonts w:ascii="Times New Roman" w:eastAsia="ＭＳ ゴシック" w:hAnsi="Times New Roman" w:cs="Times New Roman"/>
      <w:sz w:val="24"/>
      <w:szCs w:val="20"/>
      <w:lang w:val="en-GB"/>
    </w:rPr>
  </w:style>
  <w:style w:type="character" w:customStyle="1" w:styleId="33">
    <w:name w:val="本文インデント 3 (文字)"/>
    <w:basedOn w:val="a0"/>
    <w:link w:val="32"/>
    <w:uiPriority w:val="99"/>
    <w:qFormat/>
    <w:rPr>
      <w:rFonts w:ascii="Times New Roman" w:eastAsia="ＭＳ ゴシック" w:hAnsi="Times New Roman" w:cs="Times New Roman"/>
      <w:sz w:val="16"/>
      <w:szCs w:val="16"/>
      <w:lang w:val="en-GB"/>
    </w:rPr>
  </w:style>
  <w:style w:type="paragraph" w:customStyle="1" w:styleId="numberedlist">
    <w:name w:val="numbered list"/>
    <w:basedOn w:val="af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eastAsia="ＭＳ 明朝" w:hAnsi="Arial" w:cs="Times New Roman"/>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p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e">
    <w:name w:val="日付 (文字)"/>
    <w:basedOn w:val="a0"/>
    <w:link w:val="ad"/>
    <w:uiPriority w:val="99"/>
    <w:rPr>
      <w:rFonts w:ascii="Times New Roman" w:eastAsia="ＭＳ ゴシック" w:hAnsi="Times New Roman" w:cs="Times New Roman"/>
      <w:sz w:val="24"/>
      <w:szCs w:val="20"/>
      <w:lang w:val="en-GB"/>
    </w:rPr>
  </w:style>
  <w:style w:type="paragraph" w:customStyle="1" w:styleId="Meetingcaption">
    <w:name w:val="Meeting caption"/>
    <w:basedOn w:val="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pPr>
      <w:spacing w:after="120"/>
    </w:pPr>
    <w:rPr>
      <w:rFonts w:ascii="Arial" w:eastAsia="ＭＳ 明朝" w:hAnsi="Arial" w:cs="Times New Roman"/>
      <w:lang w:val="en-GB" w:eastAsia="en-US"/>
    </w:rPr>
  </w:style>
  <w:style w:type="paragraph" w:customStyle="1" w:styleId="Cell">
    <w:name w:val="Cell"/>
    <w:basedOn w:val="a"/>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Pr>
      <w:i/>
      <w:color w:val="0000FF"/>
      <w:lang w:val="en-GB"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Pr>
      <w:rFonts w:ascii="Arial" w:hAnsi="Arial"/>
      <w:sz w:val="24"/>
      <w:lang w:val="en-GB" w:eastAsia="ja-JP"/>
    </w:rPr>
  </w:style>
  <w:style w:type="table" w:customStyle="1" w:styleId="1a">
    <w:name w:val="表 (格子)1"/>
    <w:basedOn w:val="a1"/>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rPr>
      <w:rFonts w:ascii="Arial" w:eastAsia="????" w:hAnsi="Arial"/>
      <w:color w:val="0000FF"/>
      <w:kern w:val="2"/>
      <w:lang w:val="en-US" w:eastAsia="en-US"/>
    </w:rPr>
  </w:style>
  <w:style w:type="paragraph" w:customStyle="1" w:styleId="tdoc-header">
    <w:name w:val="tdoc-header"/>
    <w:rPr>
      <w:rFonts w:ascii="Arial" w:eastAsia="ＭＳ 明朝" w:hAnsi="Arial" w:cs="Times New Roman"/>
      <w:sz w:val="24"/>
      <w:lang w:val="en-GB" w:eastAsia="en-US"/>
    </w:rPr>
  </w:style>
  <w:style w:type="character" w:customStyle="1" w:styleId="NOCar">
    <w:name w:val="NO Car"/>
    <w:link w:val="NO"/>
    <w:locked/>
    <w:rPr>
      <w:rFonts w:ascii="Times New Roman" w:eastAsia="ＭＳ 明朝" w:hAnsi="Times New Roman" w:cs="Times New Roman"/>
      <w:sz w:val="20"/>
      <w:szCs w:val="20"/>
      <w:lang w:val="en-GB" w:eastAsia="en-GB"/>
    </w:rPr>
  </w:style>
  <w:style w:type="paragraph" w:customStyle="1" w:styleId="1b">
    <w:name w:val="リスト段落1"/>
    <w:basedOn w:val="a"/>
    <w:link w:val="aff8"/>
    <w:uiPriority w:val="34"/>
    <w:qFormat/>
    <w:pPr>
      <w:ind w:firstLineChars="200" w:firstLine="420"/>
    </w:pPr>
  </w:style>
  <w:style w:type="character" w:customStyle="1" w:styleId="aff8">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1b"/>
    <w:uiPriority w:val="99"/>
    <w:qFormat/>
    <w:locked/>
    <w:rPr>
      <w:rFonts w:ascii="Times New Roman" w:eastAsia="ＭＳ ゴシック" w:hAnsi="Times New Roman" w:cs="Times New Roman"/>
      <w:sz w:val="24"/>
      <w:szCs w:val="20"/>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Pr>
      <w:rFonts w:ascii="Calibri" w:eastAsia="SimSun" w:hAnsi="Calibri" w:cs="Times New Roman"/>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SimSun" w:hAnsi="Times" w:cs="Times New Roman"/>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Pr>
      <w:rFonts w:ascii="Times" w:eastAsia="Batang" w:hAnsi="Times" w:cs="Times New Roman"/>
      <w:sz w:val="20"/>
      <w:szCs w:val="24"/>
      <w:lang w:val="en-GB" w:eastAsia="en-US"/>
    </w:rPr>
  </w:style>
  <w:style w:type="character" w:customStyle="1" w:styleId="1c">
    <w:name w:val="プレースホルダー テキスト1"/>
    <w:basedOn w:val="a0"/>
    <w:uiPriority w:val="99"/>
    <w:semiHidden/>
    <w:rPr>
      <w:color w:val="808080"/>
    </w:rPr>
  </w:style>
  <w:style w:type="paragraph" w:customStyle="1" w:styleId="1d">
    <w:name w:val="行間詰め1"/>
    <w:uiPriority w:val="1"/>
    <w:qFormat/>
    <w:pPr>
      <w:ind w:left="720" w:hanging="720"/>
    </w:pPr>
    <w:rPr>
      <w:rFonts w:ascii="Times" w:eastAsia="Batang" w:hAnsi="Times" w:cs="Times New Roman"/>
      <w:szCs w:val="24"/>
      <w:lang w:val="en-GB" w:eastAsia="en-US"/>
    </w:rPr>
  </w:style>
  <w:style w:type="character" w:customStyle="1" w:styleId="TACChar">
    <w:name w:val="TAC Char"/>
    <w:link w:val="TAC"/>
    <w:qFormat/>
    <w:rPr>
      <w:rFonts w:ascii="Arial" w:eastAsia="ＭＳ 明朝" w:hAnsi="Arial" w:cs="Times New Roman"/>
      <w:sz w:val="18"/>
      <w:szCs w:val="20"/>
      <w:lang w:val="en-GB" w:eastAsia="en-GB"/>
    </w:rPr>
  </w:style>
  <w:style w:type="character" w:customStyle="1" w:styleId="TAHCar">
    <w:name w:val="TAH Car"/>
    <w:link w:val="TAH"/>
    <w:qFormat/>
    <w:rPr>
      <w:rFonts w:ascii="Arial" w:eastAsia="ＭＳ 明朝" w:hAnsi="Arial" w:cs="Times New Roman"/>
      <w:b/>
      <w:sz w:val="18"/>
      <w:szCs w:val="20"/>
      <w:lang w:val="en-GB" w:eastAsia="en-GB"/>
    </w:rPr>
  </w:style>
  <w:style w:type="character" w:customStyle="1" w:styleId="B3Char">
    <w:name w:val="B3 Char"/>
    <w:link w:val="B3"/>
    <w:rPr>
      <w:rFonts w:ascii="Times New Roman" w:eastAsia="ＭＳ 明朝" w:hAnsi="Times New Roman" w:cs="Times New Roman"/>
      <w:sz w:val="20"/>
      <w:szCs w:val="20"/>
      <w:lang w:val="en-GB" w:eastAsia="en-GB"/>
    </w:rPr>
  </w:style>
  <w:style w:type="character" w:customStyle="1" w:styleId="B11">
    <w:name w:val="B1 (文字)"/>
    <w:qFormat/>
    <w:locked/>
    <w:rPr>
      <w:rFonts w:eastAsiaTheme="minorEastAsia"/>
      <w:lang w:val="en-GB" w:eastAsia="en-US"/>
    </w:rPr>
  </w:style>
  <w:style w:type="character" w:customStyle="1" w:styleId="B2Char">
    <w:name w:val="B2 Char"/>
    <w:link w:val="B2"/>
    <w:uiPriority w:val="99"/>
    <w:qFormat/>
    <w:rPr>
      <w:rFonts w:ascii="Times New Roman" w:eastAsia="ＭＳ 明朝" w:hAnsi="Times New Roman" w:cs="Times New Roman"/>
      <w:sz w:val="20"/>
      <w:szCs w:val="20"/>
      <w:lang w:val="en-GB" w:eastAsia="en-GB"/>
    </w:rPr>
  </w:style>
  <w:style w:type="paragraph" w:customStyle="1" w:styleId="RAN1bullet1">
    <w:name w:val="RAN1 bullet1"/>
    <w:basedOn w:val="a"/>
    <w:qFormat/>
    <w:pPr>
      <w:numPr>
        <w:numId w:val="12"/>
      </w:numPr>
      <w:snapToGrid/>
      <w:spacing w:after="0" w:afterAutospacing="0"/>
      <w:jc w:val="left"/>
    </w:pPr>
    <w:rPr>
      <w:rFonts w:ascii="Times" w:eastAsia="Batang" w:hAnsi="Times"/>
      <w:sz w:val="20"/>
      <w:szCs w:val="24"/>
      <w:lang w:eastAsia="zh-CN"/>
    </w:rPr>
  </w:style>
  <w:style w:type="character" w:customStyle="1" w:styleId="B1Char">
    <w:name w:val="B1 Char"/>
    <w:rPr>
      <w:lang w:val="en-GB"/>
    </w:rPr>
  </w:style>
  <w:style w:type="paragraph" w:customStyle="1" w:styleId="xmsonormal">
    <w:name w:val="xmsonormal"/>
    <w:basedOn w:val="a"/>
    <w:pPr>
      <w:snapToGrid/>
      <w:spacing w:after="0" w:afterAutospacing="0"/>
      <w:jc w:val="left"/>
    </w:pPr>
    <w:rPr>
      <w:rFonts w:ascii="SimSun" w:eastAsia="SimSun" w:hAnsi="SimSun" w:cs="SimSun"/>
      <w:szCs w:val="22"/>
      <w:lang w:val="en-US" w:eastAsia="zh-CN"/>
    </w:rPr>
  </w:style>
  <w:style w:type="character" w:customStyle="1" w:styleId="1e">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Pr>
      <w:rFonts w:ascii="Times" w:hAnsi="Times"/>
      <w:szCs w:val="24"/>
      <w:lang w:val="en-GB"/>
    </w:rPr>
  </w:style>
  <w:style w:type="character" w:customStyle="1" w:styleId="apple-converted-space">
    <w:name w:val="apple-converted-space"/>
    <w:basedOn w:val="a0"/>
    <w:qFormat/>
  </w:style>
  <w:style w:type="paragraph" w:styleId="aff9">
    <w:name w:val="List Paragraph"/>
    <w:aliases w:val="- Bullets,Lista1,?? ??,?????,????,列出段落1,中等深浅网格 1 - 着色 21,¥¡¡¡¡ì¬º¥¹¥È¶ÎÂä,ÁÐ³ö¶ÎÂä,列表段落1,—ño’i—Ž,¥ê¥¹¥È¶ÎÂä,列表段落,1st level - Bullet List Paragraph,Lettre d'introduction,Paragrafo elenco,Normal bullet 2,Bullet list,목록단락,列表段落11,목록 단락,列出段落,列,列表段,—ñ弌"/>
    <w:basedOn w:val="a"/>
    <w:uiPriority w:val="34"/>
    <w:qFormat/>
    <w:rsid w:val="001632D6"/>
    <w:pPr>
      <w:ind w:leftChars="400" w:left="840"/>
    </w:pPr>
  </w:style>
  <w:style w:type="character" w:styleId="affa">
    <w:name w:val="Placeholder Text"/>
    <w:basedOn w:val="a0"/>
    <w:uiPriority w:val="99"/>
    <w:semiHidden/>
    <w:rsid w:val="000958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50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21</Pages>
  <Words>6004</Words>
  <Characters>34228</Characters>
  <Application>Microsoft Office Word</Application>
  <DocSecurity>0</DocSecurity>
  <Lines>285</Lines>
  <Paragraphs>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65</cp:revision>
  <dcterms:created xsi:type="dcterms:W3CDTF">2021-09-26T22:32:00Z</dcterms:created>
  <dcterms:modified xsi:type="dcterms:W3CDTF">2021-10-01T02:29:00Z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1033-3.3.1.5149</vt:lpwstr>
  </property>
</Properties>
</file>